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E9" w:rsidRPr="007B4EE9" w:rsidRDefault="007B4EE9" w:rsidP="007B4EE9">
      <w:pPr>
        <w:jc w:val="center"/>
        <w:rPr>
          <w:rFonts w:asciiTheme="minorHAnsi" w:hAnsiTheme="minorHAnsi"/>
          <w:sz w:val="22"/>
          <w:szCs w:val="22"/>
        </w:rPr>
      </w:pPr>
      <w:r w:rsidRPr="007B4EE9">
        <w:rPr>
          <w:rFonts w:asciiTheme="minorHAnsi" w:hAnsiTheme="minorHAnsi"/>
          <w:sz w:val="22"/>
          <w:szCs w:val="22"/>
        </w:rPr>
        <w:t xml:space="preserve">Michel </w:t>
      </w:r>
      <w:proofErr w:type="spellStart"/>
      <w:r w:rsidRPr="007B4EE9">
        <w:rPr>
          <w:rFonts w:asciiTheme="minorHAnsi" w:hAnsiTheme="minorHAnsi"/>
          <w:sz w:val="22"/>
          <w:szCs w:val="22"/>
        </w:rPr>
        <w:t>Brunet</w:t>
      </w:r>
      <w:proofErr w:type="spellEnd"/>
    </w:p>
    <w:p w:rsidR="007B4EE9" w:rsidRPr="007B4EE9" w:rsidRDefault="007B4EE9" w:rsidP="00866118">
      <w:pPr>
        <w:rPr>
          <w:rFonts w:asciiTheme="minorHAnsi" w:hAnsiTheme="minorHAnsi"/>
          <w:sz w:val="22"/>
          <w:szCs w:val="22"/>
        </w:rPr>
      </w:pPr>
    </w:p>
    <w:p w:rsidR="007B4EE9" w:rsidRPr="007B4EE9" w:rsidRDefault="007B4EE9" w:rsidP="00866118">
      <w:pPr>
        <w:rPr>
          <w:rFonts w:asciiTheme="minorHAnsi" w:hAnsiTheme="minorHAnsi"/>
          <w:sz w:val="22"/>
          <w:szCs w:val="22"/>
        </w:rPr>
      </w:pPr>
    </w:p>
    <w:p w:rsidR="000432BF" w:rsidRPr="007B4A11" w:rsidRDefault="007B4A11" w:rsidP="007B4A1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hel brunet.jpg" style="width:24pt;height:24pt"/>
        </w:pict>
      </w:r>
      <w:r>
        <w:rPr>
          <w:noProof/>
          <w:lang w:val="es-CL" w:eastAsia="es-CL"/>
        </w:rPr>
        <w:drawing>
          <wp:inline distT="0" distB="0" distL="0" distR="0">
            <wp:extent cx="2891332" cy="1924050"/>
            <wp:effectExtent l="19050" t="0" r="4268" b="0"/>
            <wp:docPr id="3" name="Imagen 3" descr="C:\Users\Carolina\Grossi\CAROLA\michel bru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\Grossi\CAROLA\michel bru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32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E9" w:rsidRPr="007B4EE9" w:rsidRDefault="007B4EE9" w:rsidP="00866118">
      <w:pPr>
        <w:rPr>
          <w:rFonts w:asciiTheme="minorHAnsi" w:hAnsiTheme="minorHAnsi"/>
          <w:sz w:val="22"/>
          <w:szCs w:val="22"/>
        </w:rPr>
      </w:pPr>
    </w:p>
    <w:p w:rsidR="0074731F" w:rsidRDefault="00A530FB" w:rsidP="0074731F">
      <w:pPr>
        <w:pStyle w:val="NormalWeb"/>
        <w:rPr>
          <w:rFonts w:asciiTheme="minorHAnsi" w:hAnsiTheme="minorHAnsi"/>
          <w:sz w:val="22"/>
          <w:szCs w:val="22"/>
        </w:rPr>
      </w:pPr>
      <w:r w:rsidRPr="00A530FB">
        <w:rPr>
          <w:rFonts w:asciiTheme="minorHAnsi" w:hAnsiTheme="minorHAnsi"/>
          <w:sz w:val="22"/>
          <w:szCs w:val="22"/>
        </w:rPr>
        <w:t xml:space="preserve">Michel </w:t>
      </w:r>
      <w:proofErr w:type="spellStart"/>
      <w:r w:rsidRPr="00A530FB">
        <w:rPr>
          <w:rFonts w:asciiTheme="minorHAnsi" w:hAnsiTheme="minorHAnsi"/>
          <w:sz w:val="22"/>
          <w:szCs w:val="22"/>
        </w:rPr>
        <w:t>Brunet</w:t>
      </w:r>
      <w:proofErr w:type="spellEnd"/>
      <w:r w:rsidRPr="00A530FB">
        <w:rPr>
          <w:rFonts w:asciiTheme="minorHAnsi" w:hAnsiTheme="minorHAnsi"/>
          <w:sz w:val="22"/>
          <w:szCs w:val="22"/>
        </w:rPr>
        <w:t xml:space="preserve"> es un </w:t>
      </w:r>
      <w:r w:rsidR="00866118" w:rsidRPr="00A530FB">
        <w:rPr>
          <w:rFonts w:asciiTheme="minorHAnsi" w:hAnsiTheme="minorHAnsi"/>
          <w:sz w:val="22"/>
          <w:szCs w:val="22"/>
        </w:rPr>
        <w:t xml:space="preserve">paleontólogo </w:t>
      </w:r>
      <w:r>
        <w:rPr>
          <w:rFonts w:asciiTheme="minorHAnsi" w:hAnsiTheme="minorHAnsi"/>
          <w:sz w:val="22"/>
          <w:szCs w:val="22"/>
        </w:rPr>
        <w:t xml:space="preserve">y </w:t>
      </w:r>
      <w:proofErr w:type="spellStart"/>
      <w:r>
        <w:rPr>
          <w:rFonts w:asciiTheme="minorHAnsi" w:hAnsiTheme="minorHAnsi"/>
          <w:sz w:val="22"/>
          <w:szCs w:val="22"/>
        </w:rPr>
        <w:t>paleoantropólogo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866118" w:rsidRPr="00A530FB">
        <w:rPr>
          <w:rFonts w:asciiTheme="minorHAnsi" w:hAnsiTheme="minorHAnsi"/>
          <w:sz w:val="22"/>
          <w:szCs w:val="22"/>
        </w:rPr>
        <w:t>francés</w:t>
      </w:r>
      <w:r w:rsidR="005123E8">
        <w:rPr>
          <w:rFonts w:asciiTheme="minorHAnsi" w:hAnsiTheme="minorHAnsi"/>
          <w:sz w:val="22"/>
          <w:szCs w:val="22"/>
        </w:rPr>
        <w:t xml:space="preserve">, profesor </w:t>
      </w:r>
      <w:r w:rsidR="007E6CC4">
        <w:rPr>
          <w:rFonts w:asciiTheme="minorHAnsi" w:hAnsiTheme="minorHAnsi"/>
          <w:sz w:val="22"/>
          <w:szCs w:val="22"/>
        </w:rPr>
        <w:t xml:space="preserve">de Paleontología Humana </w:t>
      </w:r>
      <w:r w:rsidR="005123E8">
        <w:rPr>
          <w:rFonts w:asciiTheme="minorHAnsi" w:hAnsiTheme="minorHAnsi"/>
          <w:sz w:val="22"/>
          <w:szCs w:val="22"/>
        </w:rPr>
        <w:t xml:space="preserve">del </w:t>
      </w:r>
      <w:hyperlink r:id="rId6" w:history="1">
        <w:proofErr w:type="spellStart"/>
        <w:r w:rsidR="005123E8" w:rsidRPr="005123E8">
          <w:rPr>
            <w:rStyle w:val="Hipervnculo"/>
            <w:rFonts w:asciiTheme="minorHAnsi" w:eastAsiaTheme="majorEastAsia" w:hAnsiTheme="minorHAnsi"/>
            <w:sz w:val="22"/>
            <w:szCs w:val="22"/>
          </w:rPr>
          <w:t>Collège</w:t>
        </w:r>
        <w:proofErr w:type="spellEnd"/>
        <w:r w:rsidR="005123E8" w:rsidRPr="005123E8">
          <w:rPr>
            <w:rStyle w:val="Hipervnculo"/>
            <w:rFonts w:asciiTheme="minorHAnsi" w:eastAsiaTheme="majorEastAsia" w:hAnsiTheme="minorHAnsi"/>
            <w:sz w:val="22"/>
            <w:szCs w:val="22"/>
          </w:rPr>
          <w:t xml:space="preserve"> de France</w:t>
        </w:r>
      </w:hyperlink>
      <w:r w:rsidR="0080701D">
        <w:rPr>
          <w:rFonts w:asciiTheme="minorHAnsi" w:eastAsiaTheme="majorEastAsia" w:hAnsiTheme="minorHAnsi"/>
          <w:sz w:val="22"/>
          <w:szCs w:val="22"/>
        </w:rPr>
        <w:t xml:space="preserve"> y de la </w:t>
      </w:r>
      <w:hyperlink r:id="rId7" w:history="1">
        <w:r w:rsidR="0080701D" w:rsidRPr="0080701D">
          <w:rPr>
            <w:rStyle w:val="Hipervnculo"/>
            <w:rFonts w:asciiTheme="minorHAnsi" w:eastAsiaTheme="majorEastAsia" w:hAnsiTheme="minorHAnsi"/>
            <w:sz w:val="22"/>
            <w:szCs w:val="22"/>
          </w:rPr>
          <w:t xml:space="preserve">Universidad de Poitiers </w:t>
        </w:r>
      </w:hyperlink>
      <w:r w:rsidRPr="00A530FB">
        <w:rPr>
          <w:rFonts w:asciiTheme="minorHAnsi" w:hAnsiTheme="minorHAnsi"/>
          <w:sz w:val="22"/>
          <w:szCs w:val="22"/>
        </w:rPr>
        <w:t xml:space="preserve"> que</w:t>
      </w:r>
      <w:r>
        <w:rPr>
          <w:rFonts w:asciiTheme="minorHAnsi" w:hAnsiTheme="minorHAnsi"/>
          <w:sz w:val="22"/>
          <w:szCs w:val="22"/>
        </w:rPr>
        <w:t>,</w:t>
      </w:r>
      <w:r w:rsidR="00866118" w:rsidRPr="00A530FB">
        <w:rPr>
          <w:rFonts w:asciiTheme="minorHAnsi" w:hAnsiTheme="minorHAnsi"/>
          <w:sz w:val="22"/>
          <w:szCs w:val="22"/>
        </w:rPr>
        <w:t xml:space="preserve"> </w:t>
      </w:r>
      <w:r w:rsidRPr="00A530FB">
        <w:rPr>
          <w:rFonts w:asciiTheme="minorHAnsi" w:hAnsiTheme="minorHAnsi"/>
          <w:sz w:val="22"/>
          <w:szCs w:val="22"/>
        </w:rPr>
        <w:t xml:space="preserve"> en 2001</w:t>
      </w:r>
      <w:r>
        <w:rPr>
          <w:rFonts w:asciiTheme="minorHAnsi" w:hAnsiTheme="minorHAnsi"/>
          <w:sz w:val="22"/>
          <w:szCs w:val="22"/>
        </w:rPr>
        <w:t>,</w:t>
      </w:r>
      <w:r w:rsidRPr="00A530FB">
        <w:rPr>
          <w:rFonts w:asciiTheme="minorHAnsi" w:hAnsiTheme="minorHAnsi"/>
          <w:sz w:val="22"/>
          <w:szCs w:val="22"/>
        </w:rPr>
        <w:t xml:space="preserve"> realizó el hallazgo de </w:t>
      </w:r>
      <w:r>
        <w:rPr>
          <w:rFonts w:asciiTheme="minorHAnsi" w:hAnsiTheme="minorHAnsi"/>
          <w:sz w:val="22"/>
          <w:szCs w:val="22"/>
        </w:rPr>
        <w:t xml:space="preserve">los </w:t>
      </w:r>
      <w:r w:rsidRPr="00A530FB">
        <w:rPr>
          <w:rFonts w:asciiTheme="minorHAnsi" w:hAnsiTheme="minorHAnsi"/>
          <w:sz w:val="22"/>
          <w:szCs w:val="22"/>
        </w:rPr>
        <w:t>restos  fósiles del homínido (</w:t>
      </w:r>
      <w:r w:rsidRPr="00A530FB">
        <w:rPr>
          <w:rFonts w:asciiTheme="minorHAnsi" w:eastAsiaTheme="majorEastAsia" w:hAnsiTheme="minorHAnsi"/>
          <w:sz w:val="22"/>
          <w:szCs w:val="22"/>
        </w:rPr>
        <w:t>familia</w:t>
      </w:r>
      <w:r w:rsidRPr="00A530FB">
        <w:rPr>
          <w:rFonts w:asciiTheme="minorHAnsi" w:hAnsiTheme="minorHAnsi"/>
          <w:sz w:val="22"/>
          <w:szCs w:val="22"/>
        </w:rPr>
        <w:t xml:space="preserve"> de </w:t>
      </w:r>
      <w:r w:rsidRPr="00A530FB">
        <w:rPr>
          <w:rFonts w:asciiTheme="minorHAnsi" w:eastAsiaTheme="majorEastAsia" w:hAnsiTheme="minorHAnsi"/>
          <w:sz w:val="22"/>
          <w:szCs w:val="22"/>
        </w:rPr>
        <w:t>primates</w:t>
      </w:r>
      <w:r w:rsidRPr="00A530F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30FB">
        <w:rPr>
          <w:rFonts w:asciiTheme="minorHAnsi" w:eastAsiaTheme="majorEastAsia" w:hAnsiTheme="minorHAnsi"/>
          <w:sz w:val="22"/>
          <w:szCs w:val="22"/>
        </w:rPr>
        <w:t>hominoideos</w:t>
      </w:r>
      <w:proofErr w:type="spellEnd"/>
      <w:r w:rsidRPr="00A530FB">
        <w:rPr>
          <w:rFonts w:asciiTheme="minorHAnsi" w:hAnsiTheme="minorHAnsi"/>
          <w:sz w:val="22"/>
          <w:szCs w:val="22"/>
        </w:rPr>
        <w:t xml:space="preserve">, que incluye al </w:t>
      </w:r>
      <w:r w:rsidRPr="00A530FB">
        <w:rPr>
          <w:rFonts w:asciiTheme="minorHAnsi" w:eastAsiaTheme="majorEastAsia" w:hAnsiTheme="minorHAnsi"/>
          <w:sz w:val="22"/>
          <w:szCs w:val="22"/>
        </w:rPr>
        <w:t>hombre</w:t>
      </w:r>
      <w:r w:rsidRPr="00A530FB">
        <w:rPr>
          <w:rFonts w:asciiTheme="minorHAnsi" w:hAnsiTheme="minorHAnsi"/>
          <w:sz w:val="22"/>
          <w:szCs w:val="22"/>
        </w:rPr>
        <w:t xml:space="preserve"> y sus parientes cercanos como </w:t>
      </w:r>
      <w:r w:rsidRPr="00A530FB">
        <w:rPr>
          <w:rFonts w:asciiTheme="minorHAnsi" w:eastAsiaTheme="majorEastAsia" w:hAnsiTheme="minorHAnsi"/>
          <w:sz w:val="22"/>
          <w:szCs w:val="22"/>
        </w:rPr>
        <w:t>gorilas</w:t>
      </w:r>
      <w:r w:rsidRPr="00A530FB">
        <w:rPr>
          <w:rFonts w:asciiTheme="minorHAnsi" w:hAnsiTheme="minorHAnsi"/>
          <w:sz w:val="22"/>
          <w:szCs w:val="22"/>
        </w:rPr>
        <w:t xml:space="preserve"> y </w:t>
      </w:r>
      <w:r w:rsidRPr="00A530FB">
        <w:rPr>
          <w:rFonts w:asciiTheme="minorHAnsi" w:eastAsiaTheme="majorEastAsia" w:hAnsiTheme="minorHAnsi"/>
          <w:sz w:val="22"/>
          <w:szCs w:val="22"/>
        </w:rPr>
        <w:t>chimpancés) más antiguo</w:t>
      </w:r>
      <w:r>
        <w:rPr>
          <w:rFonts w:asciiTheme="minorHAnsi" w:eastAsiaTheme="majorEastAsia" w:hAnsiTheme="minorHAnsi"/>
          <w:sz w:val="22"/>
          <w:szCs w:val="22"/>
        </w:rPr>
        <w:t xml:space="preserve"> encontrado en </w:t>
      </w:r>
      <w:r w:rsidRPr="00A530FB">
        <w:rPr>
          <w:rFonts w:asciiTheme="minorHAnsi" w:eastAsiaTheme="majorEastAsia" w:hAnsiTheme="minorHAnsi"/>
          <w:sz w:val="22"/>
          <w:szCs w:val="22"/>
        </w:rPr>
        <w:t>el mundo, con cerca de 7 millones de años de antigüedad.</w:t>
      </w:r>
      <w:r w:rsidRPr="00A530FB">
        <w:rPr>
          <w:rFonts w:asciiTheme="minorHAnsi" w:hAnsiTheme="minorHAnsi"/>
          <w:sz w:val="22"/>
          <w:szCs w:val="22"/>
        </w:rPr>
        <w:t xml:space="preserve"> </w:t>
      </w:r>
    </w:p>
    <w:p w:rsidR="002B4B29" w:rsidRPr="007B4EE9" w:rsidRDefault="0074731F" w:rsidP="002B4B29">
      <w:pPr>
        <w:rPr>
          <w:rFonts w:asciiTheme="minorHAnsi" w:hAnsiTheme="minorHAnsi"/>
          <w:sz w:val="22"/>
          <w:szCs w:val="22"/>
        </w:rPr>
      </w:pPr>
      <w:r w:rsidRPr="002B1584">
        <w:rPr>
          <w:rFonts w:ascii="Calibri" w:hAnsi="Calibri"/>
          <w:sz w:val="22"/>
          <w:szCs w:val="22"/>
          <w:lang w:val="es-CL"/>
        </w:rPr>
        <w:t xml:space="preserve">Su sólida formación académica comienza en 1966 </w:t>
      </w:r>
      <w:r>
        <w:rPr>
          <w:rFonts w:ascii="Calibri" w:hAnsi="Calibri"/>
          <w:sz w:val="22"/>
          <w:szCs w:val="22"/>
          <w:lang w:val="es-CL"/>
        </w:rPr>
        <w:t xml:space="preserve">cuando obtiene el </w:t>
      </w:r>
      <w:r w:rsidRPr="002B1584">
        <w:rPr>
          <w:rFonts w:ascii="Calibri" w:hAnsi="Calibri"/>
          <w:sz w:val="22"/>
          <w:szCs w:val="22"/>
          <w:lang w:val="es-CL"/>
        </w:rPr>
        <w:t xml:space="preserve">grado de Doctor </w:t>
      </w:r>
      <w:r w:rsidR="00660886">
        <w:rPr>
          <w:rFonts w:ascii="Calibri" w:hAnsi="Calibri"/>
          <w:sz w:val="22"/>
          <w:szCs w:val="22"/>
          <w:lang w:val="es-CL"/>
        </w:rPr>
        <w:t xml:space="preserve">en </w:t>
      </w:r>
      <w:r w:rsidRPr="002B1584">
        <w:rPr>
          <w:rFonts w:ascii="Calibri" w:hAnsi="Calibri"/>
          <w:sz w:val="22"/>
          <w:szCs w:val="22"/>
          <w:lang w:val="es-CL"/>
        </w:rPr>
        <w:t>Paleontología</w:t>
      </w:r>
      <w:r w:rsidR="00660886">
        <w:rPr>
          <w:rFonts w:ascii="Calibri" w:hAnsi="Calibri"/>
          <w:sz w:val="22"/>
          <w:szCs w:val="22"/>
          <w:lang w:val="es-CL"/>
        </w:rPr>
        <w:t xml:space="preserve"> de</w:t>
      </w:r>
      <w:r>
        <w:rPr>
          <w:rFonts w:ascii="Calibri" w:hAnsi="Calibri"/>
          <w:sz w:val="22"/>
          <w:szCs w:val="22"/>
          <w:lang w:val="es-CL"/>
        </w:rPr>
        <w:t xml:space="preserve"> la Universidad de Parí</w:t>
      </w:r>
      <w:r w:rsidRPr="002B1584">
        <w:rPr>
          <w:rFonts w:ascii="Calibri" w:hAnsi="Calibri"/>
          <w:sz w:val="22"/>
          <w:szCs w:val="22"/>
          <w:lang w:val="es-CL"/>
        </w:rPr>
        <w:t>s-Sorbona y</w:t>
      </w:r>
      <w:r>
        <w:rPr>
          <w:rFonts w:ascii="Calibri" w:hAnsi="Calibri"/>
          <w:sz w:val="22"/>
          <w:szCs w:val="22"/>
          <w:lang w:val="es-CL"/>
        </w:rPr>
        <w:t>,</w:t>
      </w:r>
      <w:r w:rsidRPr="002B1584">
        <w:rPr>
          <w:rFonts w:ascii="Calibri" w:hAnsi="Calibri"/>
          <w:sz w:val="22"/>
          <w:szCs w:val="22"/>
          <w:lang w:val="es-CL"/>
        </w:rPr>
        <w:t xml:space="preserve"> luego</w:t>
      </w:r>
      <w:r>
        <w:rPr>
          <w:rFonts w:ascii="Calibri" w:hAnsi="Calibri"/>
          <w:sz w:val="22"/>
          <w:szCs w:val="22"/>
          <w:lang w:val="es-CL"/>
        </w:rPr>
        <w:t>,</w:t>
      </w:r>
      <w:r w:rsidRPr="002B1584">
        <w:rPr>
          <w:rFonts w:ascii="Calibri" w:hAnsi="Calibri"/>
          <w:sz w:val="22"/>
          <w:szCs w:val="22"/>
          <w:lang w:val="es-CL"/>
        </w:rPr>
        <w:t xml:space="preserve"> en 1975</w:t>
      </w:r>
      <w:r>
        <w:rPr>
          <w:rFonts w:ascii="Calibri" w:hAnsi="Calibri"/>
          <w:sz w:val="22"/>
          <w:szCs w:val="22"/>
          <w:lang w:val="es-CL"/>
        </w:rPr>
        <w:t>,</w:t>
      </w:r>
      <w:r w:rsidRPr="002B1584">
        <w:rPr>
          <w:rFonts w:ascii="Calibri" w:hAnsi="Calibri"/>
          <w:sz w:val="22"/>
          <w:szCs w:val="22"/>
          <w:lang w:val="es-CL"/>
        </w:rPr>
        <w:t xml:space="preserve"> el Doctorado de Estado en Ciencias Naturales en la Universidad de Poitiers</w:t>
      </w:r>
      <w:r w:rsidR="002B4B29">
        <w:rPr>
          <w:rFonts w:ascii="Calibri" w:hAnsi="Calibri"/>
          <w:sz w:val="22"/>
          <w:szCs w:val="22"/>
          <w:lang w:val="es-CL"/>
        </w:rPr>
        <w:t xml:space="preserve">, convirtiéndose en </w:t>
      </w:r>
      <w:r w:rsidR="002B4B29">
        <w:rPr>
          <w:rFonts w:asciiTheme="minorHAnsi" w:hAnsiTheme="minorHAnsi"/>
          <w:sz w:val="22"/>
          <w:szCs w:val="22"/>
        </w:rPr>
        <w:t>profesor titular de P</w:t>
      </w:r>
      <w:r w:rsidR="002B4B29" w:rsidRPr="007B4EE9">
        <w:rPr>
          <w:rFonts w:asciiTheme="minorHAnsi" w:hAnsiTheme="minorHAnsi"/>
          <w:sz w:val="22"/>
          <w:szCs w:val="22"/>
        </w:rPr>
        <w:t xml:space="preserve">aleontología </w:t>
      </w:r>
      <w:r w:rsidR="004944A2">
        <w:rPr>
          <w:rFonts w:asciiTheme="minorHAnsi" w:hAnsiTheme="minorHAnsi"/>
          <w:sz w:val="22"/>
          <w:szCs w:val="22"/>
        </w:rPr>
        <w:t xml:space="preserve">de Vertebrados </w:t>
      </w:r>
      <w:r w:rsidR="002B4B29">
        <w:rPr>
          <w:rFonts w:asciiTheme="minorHAnsi" w:hAnsiTheme="minorHAnsi"/>
          <w:sz w:val="22"/>
          <w:szCs w:val="22"/>
        </w:rPr>
        <w:t xml:space="preserve">de esa casa de estudios </w:t>
      </w:r>
      <w:r w:rsidR="002B4B29" w:rsidRPr="007B4EE9">
        <w:rPr>
          <w:rFonts w:asciiTheme="minorHAnsi" w:hAnsiTheme="minorHAnsi"/>
          <w:sz w:val="22"/>
          <w:szCs w:val="22"/>
        </w:rPr>
        <w:t xml:space="preserve">en 1989. </w:t>
      </w:r>
    </w:p>
    <w:p w:rsidR="002B4B29" w:rsidRDefault="002B4B29" w:rsidP="002B4B2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partir de 1976 se concentró en la investigación de </w:t>
      </w:r>
      <w:r w:rsidR="00C923A9">
        <w:rPr>
          <w:rFonts w:asciiTheme="minorHAnsi" w:hAnsiTheme="minorHAnsi"/>
          <w:sz w:val="22"/>
          <w:szCs w:val="22"/>
        </w:rPr>
        <w:t xml:space="preserve">simios y </w:t>
      </w:r>
      <w:r w:rsidRPr="007B4EE9">
        <w:rPr>
          <w:rFonts w:asciiTheme="minorHAnsi" w:hAnsiTheme="minorHAnsi"/>
          <w:sz w:val="22"/>
          <w:szCs w:val="22"/>
        </w:rPr>
        <w:t>homínidos</w:t>
      </w:r>
      <w:r>
        <w:rPr>
          <w:rFonts w:asciiTheme="minorHAnsi" w:hAnsiTheme="minorHAnsi"/>
          <w:sz w:val="22"/>
          <w:szCs w:val="22"/>
        </w:rPr>
        <w:t xml:space="preserve">, comenzando con exploraciones en </w:t>
      </w:r>
      <w:r w:rsidRPr="007B4EE9">
        <w:rPr>
          <w:rFonts w:asciiTheme="minorHAnsi" w:hAnsiTheme="minorHAnsi"/>
          <w:sz w:val="22"/>
          <w:szCs w:val="22"/>
        </w:rPr>
        <w:t>Afganistán e Irak</w:t>
      </w:r>
      <w:r>
        <w:rPr>
          <w:rFonts w:asciiTheme="minorHAnsi" w:hAnsiTheme="minorHAnsi"/>
          <w:sz w:val="22"/>
          <w:szCs w:val="22"/>
        </w:rPr>
        <w:t xml:space="preserve">, para luego volcar su atención en la búsqueda de </w:t>
      </w:r>
      <w:r w:rsidRPr="007B4EE9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ósiles en</w:t>
      </w:r>
      <w:r w:rsidRPr="007B4EE9">
        <w:rPr>
          <w:rFonts w:asciiTheme="minorHAnsi" w:hAnsiTheme="minorHAnsi"/>
          <w:sz w:val="22"/>
          <w:szCs w:val="22"/>
        </w:rPr>
        <w:t xml:space="preserve"> África occidental. </w:t>
      </w:r>
      <w:r>
        <w:rPr>
          <w:rFonts w:asciiTheme="minorHAnsi" w:hAnsiTheme="minorHAnsi"/>
          <w:sz w:val="22"/>
          <w:szCs w:val="22"/>
        </w:rPr>
        <w:t>Tras s</w:t>
      </w:r>
      <w:r w:rsidRPr="007B4EE9">
        <w:rPr>
          <w:rFonts w:asciiTheme="minorHAnsi" w:hAnsiTheme="minorHAnsi"/>
          <w:sz w:val="22"/>
          <w:szCs w:val="22"/>
        </w:rPr>
        <w:t>us primeros estudios en Camerún</w:t>
      </w:r>
      <w:r>
        <w:rPr>
          <w:rFonts w:asciiTheme="minorHAnsi" w:hAnsiTheme="minorHAnsi"/>
          <w:sz w:val="22"/>
          <w:szCs w:val="22"/>
        </w:rPr>
        <w:t xml:space="preserve">, en </w:t>
      </w:r>
      <w:r w:rsidRPr="007B4EE9">
        <w:rPr>
          <w:rFonts w:asciiTheme="minorHAnsi" w:hAnsiTheme="minorHAnsi"/>
          <w:sz w:val="22"/>
          <w:szCs w:val="22"/>
        </w:rPr>
        <w:t>1993</w:t>
      </w:r>
      <w:r>
        <w:rPr>
          <w:rFonts w:asciiTheme="minorHAnsi" w:hAnsiTheme="minorHAnsi"/>
          <w:sz w:val="22"/>
          <w:szCs w:val="22"/>
        </w:rPr>
        <w:t xml:space="preserve"> se desplaza hasta Chad</w:t>
      </w:r>
      <w:r w:rsidRPr="007B4EE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donde realiza </w:t>
      </w:r>
      <w:r w:rsidRPr="007B4EE9">
        <w:rPr>
          <w:rFonts w:asciiTheme="minorHAnsi" w:hAnsiTheme="minorHAnsi"/>
          <w:sz w:val="22"/>
          <w:szCs w:val="22"/>
        </w:rPr>
        <w:t xml:space="preserve">excavaciones en la cuenca del lago Chad, en </w:t>
      </w:r>
      <w:r>
        <w:rPr>
          <w:rFonts w:asciiTheme="minorHAnsi" w:hAnsiTheme="minorHAnsi"/>
          <w:sz w:val="22"/>
          <w:szCs w:val="22"/>
        </w:rPr>
        <w:t xml:space="preserve">el desierto del </w:t>
      </w:r>
      <w:proofErr w:type="spellStart"/>
      <w:r>
        <w:rPr>
          <w:rFonts w:asciiTheme="minorHAnsi" w:hAnsiTheme="minorHAnsi"/>
          <w:sz w:val="22"/>
          <w:szCs w:val="22"/>
        </w:rPr>
        <w:t>Djurab</w:t>
      </w:r>
      <w:proofErr w:type="spellEnd"/>
      <w:r>
        <w:rPr>
          <w:rFonts w:asciiTheme="minorHAnsi" w:hAnsiTheme="minorHAnsi"/>
          <w:sz w:val="22"/>
          <w:szCs w:val="22"/>
        </w:rPr>
        <w:t>; es en ese entonces que funda</w:t>
      </w:r>
      <w:r w:rsidRPr="007B4EE9">
        <w:rPr>
          <w:rFonts w:asciiTheme="minorHAnsi" w:hAnsiTheme="minorHAnsi"/>
          <w:sz w:val="22"/>
          <w:szCs w:val="22"/>
        </w:rPr>
        <w:t xml:space="preserve"> la Misión Franco-Chadiana </w:t>
      </w:r>
      <w:proofErr w:type="spellStart"/>
      <w:r w:rsidRPr="007B4EE9">
        <w:rPr>
          <w:rFonts w:asciiTheme="minorHAnsi" w:hAnsiTheme="minorHAnsi"/>
          <w:sz w:val="22"/>
          <w:szCs w:val="22"/>
        </w:rPr>
        <w:t>Paleoantropológica</w:t>
      </w:r>
      <w:proofErr w:type="spellEnd"/>
      <w:r w:rsidRPr="007B4EE9">
        <w:rPr>
          <w:rFonts w:asciiTheme="minorHAnsi" w:hAnsiTheme="minorHAnsi"/>
          <w:sz w:val="22"/>
          <w:szCs w:val="22"/>
        </w:rPr>
        <w:t xml:space="preserve"> (MPFT) para investigar el origen, la evolución y los entornos de los primeros homínidos. </w:t>
      </w:r>
    </w:p>
    <w:p w:rsidR="00C923A9" w:rsidRDefault="00A26A9E" w:rsidP="004159AF">
      <w:pPr>
        <w:pStyle w:val="NormalWeb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</w:rPr>
        <w:t>Gracias a l</w:t>
      </w:r>
      <w:r w:rsidR="004944A2">
        <w:rPr>
          <w:rFonts w:asciiTheme="minorHAnsi" w:hAnsiTheme="minorHAnsi"/>
          <w:sz w:val="22"/>
          <w:szCs w:val="22"/>
        </w:rPr>
        <w:t>as</w:t>
      </w:r>
      <w:r w:rsidR="004944A2" w:rsidRPr="007B4EE9">
        <w:rPr>
          <w:rFonts w:asciiTheme="minorHAnsi" w:hAnsiTheme="minorHAnsi"/>
          <w:sz w:val="22"/>
          <w:szCs w:val="22"/>
        </w:rPr>
        <w:t xml:space="preserve"> expediciones </w:t>
      </w:r>
      <w:r w:rsidR="00C923A9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="00C923A9">
        <w:rPr>
          <w:rFonts w:asciiTheme="minorHAnsi" w:hAnsiTheme="minorHAnsi"/>
          <w:sz w:val="22"/>
          <w:szCs w:val="22"/>
        </w:rPr>
        <w:t>Brunet</w:t>
      </w:r>
      <w:proofErr w:type="spellEnd"/>
      <w:r w:rsidR="00C923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 descubrieron más de 500 sitios de</w:t>
      </w:r>
      <w:r w:rsidRPr="00A26A9E">
        <w:rPr>
          <w:rFonts w:asciiTheme="minorHAnsi" w:hAnsiTheme="minorHAnsi"/>
          <w:sz w:val="22"/>
          <w:szCs w:val="22"/>
          <w:lang w:val="es-CL"/>
        </w:rPr>
        <w:t xml:space="preserve"> </w:t>
      </w:r>
      <w:r w:rsidRPr="007B4EE9">
        <w:rPr>
          <w:rFonts w:asciiTheme="minorHAnsi" w:hAnsiTheme="minorHAnsi"/>
          <w:sz w:val="22"/>
          <w:szCs w:val="22"/>
          <w:lang w:val="es-CL"/>
        </w:rPr>
        <w:t xml:space="preserve">hallazgos de vertebrados fósiles, correspondientes al </w:t>
      </w:r>
      <w:proofErr w:type="spellStart"/>
      <w:r w:rsidRPr="007B4EE9">
        <w:rPr>
          <w:rFonts w:asciiTheme="minorHAnsi" w:hAnsiTheme="minorHAnsi"/>
          <w:sz w:val="22"/>
          <w:szCs w:val="22"/>
          <w:lang w:val="es-CL"/>
        </w:rPr>
        <w:t>Mio</w:t>
      </w:r>
      <w:proofErr w:type="spellEnd"/>
      <w:r w:rsidRPr="007B4EE9">
        <w:rPr>
          <w:rFonts w:asciiTheme="minorHAnsi" w:hAnsiTheme="minorHAnsi"/>
          <w:sz w:val="22"/>
          <w:szCs w:val="22"/>
          <w:lang w:val="es-CL"/>
        </w:rPr>
        <w:t>-</w:t>
      </w:r>
      <w:proofErr w:type="spellStart"/>
      <w:r w:rsidRPr="007B4EE9">
        <w:rPr>
          <w:rFonts w:asciiTheme="minorHAnsi" w:hAnsiTheme="minorHAnsi"/>
          <w:sz w:val="22"/>
          <w:szCs w:val="22"/>
          <w:lang w:val="es-CL"/>
        </w:rPr>
        <w:t>Plio</w:t>
      </w:r>
      <w:proofErr w:type="spellEnd"/>
      <w:r w:rsidRPr="007B4EE9">
        <w:rPr>
          <w:rFonts w:asciiTheme="minorHAnsi" w:hAnsiTheme="minorHAnsi"/>
          <w:sz w:val="22"/>
          <w:szCs w:val="22"/>
          <w:lang w:val="es-CL"/>
        </w:rPr>
        <w:t>-Cuaternario de Chad</w:t>
      </w:r>
      <w:r>
        <w:rPr>
          <w:rFonts w:asciiTheme="minorHAnsi" w:hAnsiTheme="minorHAnsi"/>
          <w:sz w:val="22"/>
          <w:szCs w:val="22"/>
          <w:lang w:val="es-CL"/>
        </w:rPr>
        <w:t xml:space="preserve"> y</w:t>
      </w:r>
      <w:r>
        <w:rPr>
          <w:rFonts w:asciiTheme="minorHAnsi" w:hAnsiTheme="minorHAnsi"/>
          <w:sz w:val="22"/>
          <w:szCs w:val="22"/>
        </w:rPr>
        <w:t xml:space="preserve"> </w:t>
      </w:r>
      <w:r w:rsidR="004944A2">
        <w:rPr>
          <w:rFonts w:asciiTheme="minorHAnsi" w:hAnsiTheme="minorHAnsi"/>
          <w:sz w:val="22"/>
          <w:szCs w:val="22"/>
        </w:rPr>
        <w:t>se recolectaron</w:t>
      </w:r>
      <w:r w:rsidR="004944A2" w:rsidRPr="007B4EE9">
        <w:rPr>
          <w:rFonts w:asciiTheme="minorHAnsi" w:hAnsiTheme="minorHAnsi"/>
          <w:sz w:val="22"/>
          <w:szCs w:val="22"/>
        </w:rPr>
        <w:t xml:space="preserve"> casi 8000 fós</w:t>
      </w:r>
      <w:r w:rsidR="004944A2">
        <w:rPr>
          <w:rFonts w:asciiTheme="minorHAnsi" w:hAnsiTheme="minorHAnsi"/>
          <w:sz w:val="22"/>
          <w:szCs w:val="22"/>
        </w:rPr>
        <w:t>iles</w:t>
      </w:r>
      <w:r>
        <w:rPr>
          <w:rFonts w:asciiTheme="minorHAnsi" w:hAnsiTheme="minorHAnsi"/>
          <w:sz w:val="22"/>
          <w:szCs w:val="22"/>
        </w:rPr>
        <w:t xml:space="preserve">. </w:t>
      </w:r>
      <w:r w:rsidR="008B793B">
        <w:rPr>
          <w:rFonts w:asciiTheme="minorHAnsi" w:hAnsiTheme="minorHAnsi"/>
          <w:sz w:val="22"/>
          <w:szCs w:val="22"/>
        </w:rPr>
        <w:t>E</w:t>
      </w:r>
      <w:r w:rsidR="002B4B29">
        <w:rPr>
          <w:rFonts w:asciiTheme="minorHAnsi" w:hAnsiTheme="minorHAnsi"/>
          <w:sz w:val="22"/>
          <w:szCs w:val="22"/>
        </w:rPr>
        <w:t xml:space="preserve">l primer gran resultado de estas investigaciones en terreno viene en 1995, cuando </w:t>
      </w:r>
      <w:proofErr w:type="spellStart"/>
      <w:r w:rsidR="002B4B29">
        <w:rPr>
          <w:rFonts w:asciiTheme="minorHAnsi" w:hAnsiTheme="minorHAnsi"/>
          <w:sz w:val="22"/>
          <w:szCs w:val="22"/>
        </w:rPr>
        <w:t>Brunet</w:t>
      </w:r>
      <w:proofErr w:type="spellEnd"/>
      <w:r w:rsidR="002B4B29">
        <w:rPr>
          <w:rFonts w:asciiTheme="minorHAnsi" w:hAnsiTheme="minorHAnsi"/>
          <w:sz w:val="22"/>
          <w:szCs w:val="22"/>
        </w:rPr>
        <w:t xml:space="preserve"> des</w:t>
      </w:r>
      <w:r w:rsidR="004159AF" w:rsidRPr="007B4EE9">
        <w:rPr>
          <w:rFonts w:asciiTheme="minorHAnsi" w:hAnsiTheme="minorHAnsi"/>
          <w:sz w:val="22"/>
          <w:szCs w:val="22"/>
        </w:rPr>
        <w:t xml:space="preserve">cribió un nuevo homínido de alrededor de 3,5 millones de años de antigüedad, el </w:t>
      </w:r>
      <w:proofErr w:type="spellStart"/>
      <w:r w:rsidR="004159AF" w:rsidRPr="007B4EE9">
        <w:rPr>
          <w:rFonts w:asciiTheme="minorHAnsi" w:hAnsiTheme="minorHAnsi"/>
          <w:i/>
          <w:sz w:val="22"/>
          <w:szCs w:val="22"/>
        </w:rPr>
        <w:t>Australopithecus</w:t>
      </w:r>
      <w:proofErr w:type="spellEnd"/>
      <w:r w:rsidR="004159AF" w:rsidRPr="007B4EE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159AF" w:rsidRPr="007B4EE9">
        <w:rPr>
          <w:rStyle w:val="apple-style-span"/>
          <w:rFonts w:asciiTheme="minorHAnsi" w:eastAsiaTheme="majorEastAsia" w:hAnsiTheme="minorHAnsi"/>
          <w:i/>
          <w:color w:val="222222"/>
          <w:sz w:val="22"/>
          <w:szCs w:val="22"/>
          <w:shd w:val="clear" w:color="auto" w:fill="FFFFFF"/>
        </w:rPr>
        <w:t>bahrelghazali</w:t>
      </w:r>
      <w:proofErr w:type="spellEnd"/>
      <w:r w:rsidR="004159AF" w:rsidRPr="007B4EE9">
        <w:rPr>
          <w:rStyle w:val="apple-style-span"/>
          <w:rFonts w:asciiTheme="minorHAnsi" w:hAnsiTheme="minorHAnsi"/>
          <w:color w:val="222222"/>
          <w:sz w:val="22"/>
          <w:szCs w:val="22"/>
          <w:shd w:val="clear" w:color="auto" w:fill="FFFFFF"/>
        </w:rPr>
        <w:t>, que representó la</w:t>
      </w:r>
      <w:r w:rsidR="004159AF" w:rsidRPr="007B4EE9">
        <w:rPr>
          <w:rFonts w:asciiTheme="minorHAnsi" w:hAnsiTheme="minorHAnsi"/>
          <w:sz w:val="22"/>
          <w:szCs w:val="22"/>
        </w:rPr>
        <w:t xml:space="preserve"> primera evidencia de fósiles conocida al oeste del valle del </w:t>
      </w:r>
      <w:proofErr w:type="spellStart"/>
      <w:r w:rsidR="004159AF" w:rsidRPr="007B4EE9">
        <w:rPr>
          <w:rFonts w:asciiTheme="minorHAnsi" w:hAnsiTheme="minorHAnsi"/>
          <w:sz w:val="22"/>
          <w:szCs w:val="22"/>
        </w:rPr>
        <w:t>Rift</w:t>
      </w:r>
      <w:proofErr w:type="spellEnd"/>
      <w:r w:rsidR="00660886">
        <w:rPr>
          <w:rFonts w:asciiTheme="minorHAnsi" w:hAnsiTheme="minorHAnsi"/>
          <w:sz w:val="22"/>
          <w:szCs w:val="22"/>
        </w:rPr>
        <w:t xml:space="preserve">, vale decir, </w:t>
      </w:r>
      <w:r w:rsidR="006A4135">
        <w:rPr>
          <w:rFonts w:asciiTheme="minorHAnsi" w:hAnsiTheme="minorHAnsi"/>
          <w:sz w:val="22"/>
          <w:szCs w:val="22"/>
        </w:rPr>
        <w:t>en África occidental</w:t>
      </w:r>
      <w:r w:rsidR="004159AF" w:rsidRPr="007B4EE9">
        <w:rPr>
          <w:rFonts w:asciiTheme="minorHAnsi" w:hAnsiTheme="minorHAnsi"/>
          <w:sz w:val="22"/>
          <w:szCs w:val="22"/>
        </w:rPr>
        <w:t xml:space="preserve">. </w:t>
      </w:r>
      <w:r w:rsidR="006A4135">
        <w:rPr>
          <w:rFonts w:asciiTheme="minorHAnsi" w:hAnsiTheme="minorHAnsi"/>
          <w:sz w:val="22"/>
          <w:szCs w:val="22"/>
        </w:rPr>
        <w:t>El hallazgo de</w:t>
      </w:r>
      <w:r w:rsidR="004159AF">
        <w:rPr>
          <w:rFonts w:asciiTheme="minorHAnsi" w:hAnsiTheme="minorHAnsi"/>
          <w:sz w:val="22"/>
          <w:szCs w:val="22"/>
        </w:rPr>
        <w:t xml:space="preserve"> </w:t>
      </w:r>
      <w:r w:rsidR="004159AF" w:rsidRPr="007B4EE9">
        <w:rPr>
          <w:rFonts w:asciiTheme="minorHAnsi" w:hAnsiTheme="minorHAnsi"/>
          <w:sz w:val="22"/>
          <w:szCs w:val="22"/>
        </w:rPr>
        <w:t>Abel</w:t>
      </w:r>
      <w:r w:rsidR="006A4135">
        <w:rPr>
          <w:rFonts w:asciiTheme="minorHAnsi" w:hAnsiTheme="minorHAnsi"/>
          <w:sz w:val="22"/>
          <w:szCs w:val="22"/>
        </w:rPr>
        <w:t xml:space="preserve"> —como fue apodado— echó por tierra </w:t>
      </w:r>
      <w:r w:rsidR="00D87146" w:rsidRPr="007B4EE9">
        <w:rPr>
          <w:rFonts w:asciiTheme="minorHAnsi" w:hAnsiTheme="minorHAnsi"/>
          <w:sz w:val="22"/>
          <w:szCs w:val="22"/>
        </w:rPr>
        <w:t xml:space="preserve">la </w:t>
      </w:r>
      <w:r w:rsidR="006A4135">
        <w:rPr>
          <w:rFonts w:asciiTheme="minorHAnsi" w:hAnsiTheme="minorHAnsi"/>
          <w:sz w:val="22"/>
          <w:szCs w:val="22"/>
        </w:rPr>
        <w:t>creencia hasta entonces de que los</w:t>
      </w:r>
      <w:r w:rsidR="00D87146" w:rsidRPr="007B4EE9">
        <w:rPr>
          <w:rFonts w:asciiTheme="minorHAnsi" w:hAnsiTheme="minorHAnsi"/>
          <w:sz w:val="22"/>
          <w:szCs w:val="22"/>
        </w:rPr>
        <w:t xml:space="preserve"> primeros homínidos</w:t>
      </w:r>
      <w:r w:rsidR="006A4135">
        <w:rPr>
          <w:rFonts w:asciiTheme="minorHAnsi" w:hAnsiTheme="minorHAnsi"/>
          <w:sz w:val="22"/>
          <w:szCs w:val="22"/>
        </w:rPr>
        <w:t xml:space="preserve"> se distribuían </w:t>
      </w:r>
      <w:r w:rsidR="00D87146" w:rsidRPr="007B4EE9">
        <w:rPr>
          <w:rFonts w:asciiTheme="minorHAnsi" w:hAnsiTheme="minorHAnsi"/>
          <w:sz w:val="22"/>
          <w:szCs w:val="22"/>
        </w:rPr>
        <w:t>únicamente en el sur y oeste de África</w:t>
      </w:r>
      <w:r w:rsidR="00660886">
        <w:rPr>
          <w:rFonts w:asciiTheme="minorHAnsi" w:hAnsiTheme="minorHAnsi"/>
          <w:sz w:val="22"/>
          <w:szCs w:val="22"/>
        </w:rPr>
        <w:t>, obligando a revisar</w:t>
      </w:r>
      <w:r w:rsidR="00660886" w:rsidRPr="007B4EE9">
        <w:rPr>
          <w:rFonts w:asciiTheme="minorHAnsi" w:hAnsiTheme="minorHAnsi"/>
          <w:sz w:val="22"/>
          <w:szCs w:val="22"/>
          <w:lang w:val="es-CL"/>
        </w:rPr>
        <w:t xml:space="preserve"> las concepciones sobre el origen y las primeras fases de la historia de la rama humana.</w:t>
      </w:r>
      <w:r w:rsidR="00675709">
        <w:rPr>
          <w:rFonts w:asciiTheme="minorHAnsi" w:hAnsiTheme="minorHAnsi"/>
          <w:sz w:val="22"/>
          <w:szCs w:val="22"/>
          <w:lang w:val="es-CL"/>
        </w:rPr>
        <w:t xml:space="preserve"> </w:t>
      </w:r>
    </w:p>
    <w:p w:rsidR="004159AF" w:rsidRPr="007E6CC4" w:rsidRDefault="004159AF" w:rsidP="004159A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Luego, en 2001, </w:t>
      </w:r>
      <w:r w:rsidR="005123E8">
        <w:rPr>
          <w:rFonts w:asciiTheme="minorHAnsi" w:hAnsiTheme="minorHAnsi"/>
          <w:sz w:val="22"/>
          <w:szCs w:val="22"/>
        </w:rPr>
        <w:t>un</w:t>
      </w:r>
      <w:r>
        <w:rPr>
          <w:rFonts w:asciiTheme="minorHAnsi" w:hAnsiTheme="minorHAnsi"/>
          <w:sz w:val="22"/>
          <w:szCs w:val="22"/>
        </w:rPr>
        <w:t xml:space="preserve"> equipo </w:t>
      </w:r>
      <w:r w:rsidR="005123E8">
        <w:rPr>
          <w:rFonts w:asciiTheme="minorHAnsi" w:hAnsiTheme="minorHAnsi"/>
          <w:sz w:val="22"/>
          <w:szCs w:val="22"/>
        </w:rPr>
        <w:t xml:space="preserve">de MPFT </w:t>
      </w:r>
      <w:r>
        <w:rPr>
          <w:rFonts w:asciiTheme="minorHAnsi" w:hAnsiTheme="minorHAnsi"/>
          <w:sz w:val="22"/>
          <w:szCs w:val="22"/>
        </w:rPr>
        <w:t xml:space="preserve">encabezado por el </w:t>
      </w:r>
      <w:proofErr w:type="spellStart"/>
      <w:r>
        <w:rPr>
          <w:rFonts w:asciiTheme="minorHAnsi" w:hAnsiTheme="minorHAnsi"/>
          <w:sz w:val="22"/>
          <w:szCs w:val="22"/>
        </w:rPr>
        <w:t>paleoantropólogo</w:t>
      </w:r>
      <w:proofErr w:type="spellEnd"/>
      <w:r>
        <w:rPr>
          <w:rFonts w:asciiTheme="minorHAnsi" w:hAnsiTheme="minorHAnsi"/>
          <w:sz w:val="22"/>
          <w:szCs w:val="22"/>
        </w:rPr>
        <w:t xml:space="preserve"> francés hizo un descubrimiento aún más </w:t>
      </w:r>
      <w:r w:rsidRPr="004159AF">
        <w:rPr>
          <w:rFonts w:asciiTheme="minorHAnsi" w:hAnsiTheme="minorHAnsi"/>
          <w:sz w:val="22"/>
          <w:szCs w:val="22"/>
        </w:rPr>
        <w:t xml:space="preserve">importante en Chad, específicamente en la región de Toros </w:t>
      </w:r>
      <w:proofErr w:type="spellStart"/>
      <w:r w:rsidRPr="004159AF">
        <w:rPr>
          <w:rFonts w:asciiTheme="minorHAnsi" w:hAnsiTheme="minorHAnsi"/>
          <w:sz w:val="22"/>
          <w:szCs w:val="22"/>
        </w:rPr>
        <w:t>Menalla</w:t>
      </w:r>
      <w:proofErr w:type="spellEnd"/>
      <w:r w:rsidRPr="004159AF">
        <w:rPr>
          <w:rFonts w:asciiTheme="minorHAnsi" w:hAnsiTheme="minorHAnsi"/>
          <w:sz w:val="22"/>
          <w:szCs w:val="22"/>
        </w:rPr>
        <w:t>: desenterró un cráneo casi completo con la mandíbula inferior y algunos dientes aislados de un h</w:t>
      </w:r>
      <w:r>
        <w:rPr>
          <w:rFonts w:asciiTheme="minorHAnsi" w:hAnsiTheme="minorHAnsi"/>
          <w:sz w:val="22"/>
          <w:szCs w:val="22"/>
        </w:rPr>
        <w:t>omínido de unos 6 o 7 millones de años de antigüedad</w:t>
      </w:r>
      <w:r w:rsidR="005123E8">
        <w:rPr>
          <w:rFonts w:asciiTheme="minorHAnsi" w:hAnsiTheme="minorHAnsi"/>
          <w:sz w:val="22"/>
          <w:szCs w:val="22"/>
        </w:rPr>
        <w:t>, es decir, del periodo del Mioceno</w:t>
      </w:r>
      <w:r>
        <w:rPr>
          <w:rFonts w:asciiTheme="minorHAnsi" w:hAnsiTheme="minorHAnsi"/>
          <w:sz w:val="22"/>
          <w:szCs w:val="22"/>
        </w:rPr>
        <w:t xml:space="preserve">. Fue apodado como </w:t>
      </w:r>
      <w:proofErr w:type="spellStart"/>
      <w:r>
        <w:rPr>
          <w:rFonts w:asciiTheme="minorHAnsi" w:hAnsiTheme="minorHAnsi"/>
          <w:sz w:val="22"/>
          <w:szCs w:val="22"/>
        </w:rPr>
        <w:t>Toumaï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7B4EE9">
        <w:rPr>
          <w:rFonts w:asciiTheme="minorHAnsi" w:hAnsiTheme="minorHAnsi"/>
          <w:sz w:val="22"/>
          <w:szCs w:val="22"/>
        </w:rPr>
        <w:t xml:space="preserve">que significa "esperanza de la vida" en el lenguaje local </w:t>
      </w:r>
      <w:proofErr w:type="spellStart"/>
      <w:r w:rsidRPr="007B4EE9">
        <w:rPr>
          <w:rFonts w:asciiTheme="minorHAnsi" w:hAnsiTheme="minorHAnsi"/>
          <w:sz w:val="22"/>
          <w:szCs w:val="22"/>
        </w:rPr>
        <w:t>Goran</w:t>
      </w:r>
      <w:proofErr w:type="spellEnd"/>
      <w:r w:rsidRPr="007B4EE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y clasificado por </w:t>
      </w:r>
      <w:proofErr w:type="spellStart"/>
      <w:r>
        <w:rPr>
          <w:rFonts w:asciiTheme="minorHAnsi" w:hAnsiTheme="minorHAnsi"/>
          <w:sz w:val="22"/>
          <w:szCs w:val="22"/>
        </w:rPr>
        <w:t>Brunet</w:t>
      </w:r>
      <w:proofErr w:type="spellEnd"/>
      <w:r>
        <w:rPr>
          <w:rFonts w:asciiTheme="minorHAnsi" w:hAnsiTheme="minorHAnsi"/>
          <w:sz w:val="22"/>
          <w:szCs w:val="22"/>
        </w:rPr>
        <w:t xml:space="preserve"> en la revista </w:t>
      </w:r>
      <w:proofErr w:type="spellStart"/>
      <w:r>
        <w:rPr>
          <w:rFonts w:asciiTheme="minorHAnsi" w:hAnsiTheme="minorHAnsi"/>
          <w:sz w:val="22"/>
          <w:szCs w:val="22"/>
        </w:rPr>
        <w:t>Nature</w:t>
      </w:r>
      <w:proofErr w:type="spellEnd"/>
      <w:r>
        <w:rPr>
          <w:rFonts w:asciiTheme="minorHAnsi" w:hAnsiTheme="minorHAnsi"/>
          <w:sz w:val="22"/>
          <w:szCs w:val="22"/>
        </w:rPr>
        <w:t xml:space="preserve"> como </w:t>
      </w:r>
      <w:proofErr w:type="spellStart"/>
      <w:r w:rsidRPr="004159AF">
        <w:rPr>
          <w:rFonts w:asciiTheme="minorHAnsi" w:hAnsiTheme="minorHAnsi"/>
          <w:bCs/>
          <w:i/>
          <w:iCs/>
          <w:sz w:val="22"/>
          <w:szCs w:val="22"/>
        </w:rPr>
        <w:t>Sahelanthropus</w:t>
      </w:r>
      <w:proofErr w:type="spellEnd"/>
      <w:r w:rsidRPr="004159AF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4159AF">
        <w:rPr>
          <w:rFonts w:asciiTheme="minorHAnsi" w:hAnsiTheme="minorHAnsi"/>
          <w:bCs/>
          <w:i/>
          <w:iCs/>
          <w:sz w:val="22"/>
          <w:szCs w:val="22"/>
        </w:rPr>
        <w:t>tchadensis</w:t>
      </w:r>
      <w:proofErr w:type="spellEnd"/>
      <w:r w:rsidR="005123E8">
        <w:rPr>
          <w:rFonts w:asciiTheme="minorHAnsi" w:hAnsiTheme="minorHAnsi"/>
          <w:bCs/>
          <w:i/>
          <w:iCs/>
          <w:sz w:val="22"/>
          <w:szCs w:val="22"/>
        </w:rPr>
        <w:t xml:space="preserve">; </w:t>
      </w:r>
      <w:r w:rsidR="005123E8" w:rsidRPr="005123E8">
        <w:rPr>
          <w:rFonts w:asciiTheme="minorHAnsi" w:hAnsiTheme="minorHAnsi"/>
          <w:bCs/>
          <w:iCs/>
          <w:sz w:val="22"/>
          <w:szCs w:val="22"/>
        </w:rPr>
        <w:t>según su</w:t>
      </w:r>
      <w:r w:rsidR="005123E8" w:rsidRPr="005123E8">
        <w:rPr>
          <w:rFonts w:asciiTheme="minorHAnsi" w:hAnsiTheme="minorHAnsi"/>
          <w:sz w:val="22"/>
          <w:szCs w:val="22"/>
        </w:rPr>
        <w:t xml:space="preserve"> </w:t>
      </w:r>
      <w:r w:rsidR="005123E8">
        <w:rPr>
          <w:rFonts w:asciiTheme="minorHAnsi" w:hAnsiTheme="minorHAnsi"/>
          <w:sz w:val="22"/>
          <w:szCs w:val="22"/>
        </w:rPr>
        <w:t xml:space="preserve">descubridor </w:t>
      </w:r>
      <w:r w:rsidR="005123E8" w:rsidRPr="005123E8">
        <w:rPr>
          <w:rFonts w:asciiTheme="minorHAnsi" w:hAnsiTheme="minorHAnsi"/>
          <w:sz w:val="22"/>
          <w:szCs w:val="22"/>
        </w:rPr>
        <w:t xml:space="preserve">pertenece a la rama de los </w:t>
      </w:r>
      <w:r w:rsidR="004944A2">
        <w:rPr>
          <w:rFonts w:asciiTheme="minorHAnsi" w:eastAsiaTheme="majorEastAsia" w:hAnsiTheme="minorHAnsi"/>
          <w:sz w:val="22"/>
          <w:szCs w:val="22"/>
        </w:rPr>
        <w:t>homínid</w:t>
      </w:r>
      <w:r w:rsidR="005123E8">
        <w:rPr>
          <w:rFonts w:asciiTheme="minorHAnsi" w:eastAsiaTheme="majorEastAsia" w:hAnsiTheme="minorHAnsi"/>
          <w:sz w:val="22"/>
          <w:szCs w:val="22"/>
        </w:rPr>
        <w:t>os</w:t>
      </w:r>
      <w:r w:rsidR="005123E8" w:rsidRPr="005123E8">
        <w:rPr>
          <w:rFonts w:asciiTheme="minorHAnsi" w:hAnsiTheme="minorHAnsi"/>
          <w:sz w:val="22"/>
          <w:szCs w:val="22"/>
        </w:rPr>
        <w:t xml:space="preserve">, muy cerca del antepasado común con el </w:t>
      </w:r>
      <w:r w:rsidR="005123E8" w:rsidRPr="005123E8">
        <w:rPr>
          <w:rFonts w:asciiTheme="minorHAnsi" w:eastAsiaTheme="majorEastAsia" w:hAnsiTheme="minorHAnsi"/>
          <w:sz w:val="22"/>
          <w:szCs w:val="22"/>
        </w:rPr>
        <w:lastRenderedPageBreak/>
        <w:t>chimpancé</w:t>
      </w:r>
      <w:r w:rsidR="005123E8" w:rsidRPr="005123E8">
        <w:rPr>
          <w:rFonts w:asciiTheme="minorHAnsi" w:hAnsiTheme="minorHAnsi"/>
          <w:sz w:val="22"/>
          <w:szCs w:val="22"/>
        </w:rPr>
        <w:t xml:space="preserve"> pero en la línea hacia los humanos</w:t>
      </w:r>
      <w:r w:rsidR="00660886">
        <w:rPr>
          <w:rFonts w:asciiTheme="minorHAnsi" w:hAnsiTheme="minorHAnsi"/>
          <w:sz w:val="22"/>
          <w:szCs w:val="22"/>
        </w:rPr>
        <w:t xml:space="preserve">, </w:t>
      </w:r>
      <w:r w:rsidR="004944A2">
        <w:rPr>
          <w:rFonts w:asciiTheme="minorHAnsi" w:hAnsiTheme="minorHAnsi"/>
          <w:sz w:val="22"/>
          <w:szCs w:val="22"/>
        </w:rPr>
        <w:t>ya que de su dentadura “</w:t>
      </w:r>
      <w:r w:rsidR="005123E8" w:rsidRPr="005123E8">
        <w:rPr>
          <w:rFonts w:asciiTheme="minorHAnsi" w:hAnsiTheme="minorHAnsi"/>
          <w:sz w:val="22"/>
          <w:szCs w:val="22"/>
        </w:rPr>
        <w:t>se deduce que forma parte de la rama humana</w:t>
      </w:r>
      <w:r w:rsidR="005123E8" w:rsidRPr="007E6CC4">
        <w:rPr>
          <w:rFonts w:asciiTheme="minorHAnsi" w:hAnsiTheme="minorHAnsi"/>
          <w:sz w:val="22"/>
          <w:szCs w:val="22"/>
        </w:rPr>
        <w:t xml:space="preserve">". </w:t>
      </w:r>
      <w:r w:rsidR="007E6CC4" w:rsidRPr="007E6CC4">
        <w:rPr>
          <w:rFonts w:asciiTheme="minorHAnsi" w:hAnsiTheme="minorHAnsi"/>
          <w:sz w:val="22"/>
          <w:szCs w:val="22"/>
        </w:rPr>
        <w:t xml:space="preserve"> Pese a lo anterior, entre </w:t>
      </w:r>
      <w:r w:rsidR="007E6CC4" w:rsidRPr="007E6CC4">
        <w:rPr>
          <w:rFonts w:asciiTheme="minorHAnsi" w:hAnsiTheme="minorHAnsi" w:cs="Arial"/>
          <w:sz w:val="22"/>
          <w:szCs w:val="22"/>
        </w:rPr>
        <w:t xml:space="preserve">los </w:t>
      </w:r>
      <w:proofErr w:type="spellStart"/>
      <w:r w:rsidR="007E6CC4" w:rsidRPr="007E6CC4">
        <w:rPr>
          <w:rFonts w:asciiTheme="minorHAnsi" w:hAnsiTheme="minorHAnsi" w:cs="Arial"/>
          <w:sz w:val="22"/>
          <w:szCs w:val="22"/>
        </w:rPr>
        <w:t>paleoantropólogos</w:t>
      </w:r>
      <w:proofErr w:type="spellEnd"/>
      <w:r w:rsidR="007E6CC4" w:rsidRPr="007E6CC4">
        <w:rPr>
          <w:rFonts w:asciiTheme="minorHAnsi" w:hAnsiTheme="minorHAnsi" w:cs="Arial"/>
          <w:sz w:val="22"/>
          <w:szCs w:val="22"/>
        </w:rPr>
        <w:t xml:space="preserve"> no hay consenso de si se trata de un homínido o de un simio.</w:t>
      </w:r>
    </w:p>
    <w:p w:rsidR="00866118" w:rsidRDefault="002A3108" w:rsidP="00D87146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Brunet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D87146">
        <w:rPr>
          <w:rFonts w:asciiTheme="minorHAnsi" w:hAnsiTheme="minorHAnsi"/>
          <w:sz w:val="22"/>
          <w:szCs w:val="22"/>
        </w:rPr>
        <w:t>ha realiza</w:t>
      </w:r>
      <w:r w:rsidR="00866118" w:rsidRPr="007B4EE9">
        <w:rPr>
          <w:rFonts w:asciiTheme="minorHAnsi" w:hAnsiTheme="minorHAnsi"/>
          <w:sz w:val="22"/>
          <w:szCs w:val="22"/>
        </w:rPr>
        <w:t xml:space="preserve">do </w:t>
      </w:r>
      <w:r w:rsidR="00BD4419">
        <w:rPr>
          <w:rFonts w:asciiTheme="minorHAnsi" w:hAnsiTheme="minorHAnsi"/>
          <w:sz w:val="22"/>
          <w:szCs w:val="22"/>
        </w:rPr>
        <w:t xml:space="preserve">posteriormente </w:t>
      </w:r>
      <w:r w:rsidR="00866118" w:rsidRPr="007B4EE9">
        <w:rPr>
          <w:rFonts w:asciiTheme="minorHAnsi" w:hAnsiTheme="minorHAnsi"/>
          <w:sz w:val="22"/>
          <w:szCs w:val="22"/>
        </w:rPr>
        <w:t xml:space="preserve">estudios de campo y excavaciones de fósiles de mamíferos y primates en Libia y Egipto (con la Universidad Al </w:t>
      </w:r>
      <w:proofErr w:type="spellStart"/>
      <w:r w:rsidR="00866118" w:rsidRPr="007B4EE9">
        <w:rPr>
          <w:rFonts w:asciiTheme="minorHAnsi" w:hAnsiTheme="minorHAnsi"/>
          <w:sz w:val="22"/>
          <w:szCs w:val="22"/>
        </w:rPr>
        <w:t>Fateh</w:t>
      </w:r>
      <w:proofErr w:type="spellEnd"/>
      <w:r w:rsidR="00866118" w:rsidRPr="007B4EE9">
        <w:rPr>
          <w:rFonts w:asciiTheme="minorHAnsi" w:hAnsiTheme="minorHAnsi"/>
          <w:sz w:val="22"/>
          <w:szCs w:val="22"/>
        </w:rPr>
        <w:t xml:space="preserve"> de Trípoli y la Universidad del Cairo).</w:t>
      </w:r>
    </w:p>
    <w:p w:rsidR="00660886" w:rsidRPr="007B4EE9" w:rsidRDefault="00660886" w:rsidP="00660886">
      <w:pPr>
        <w:pStyle w:val="NormalWeb"/>
        <w:rPr>
          <w:rFonts w:asciiTheme="minorHAnsi" w:hAnsiTheme="minorHAnsi"/>
          <w:sz w:val="22"/>
          <w:szCs w:val="22"/>
          <w:lang w:val="es-CL"/>
        </w:rPr>
      </w:pPr>
      <w:r w:rsidRPr="007B4EE9">
        <w:rPr>
          <w:rFonts w:asciiTheme="minorHAnsi" w:hAnsiTheme="minorHAnsi"/>
          <w:sz w:val="22"/>
          <w:szCs w:val="22"/>
          <w:lang w:val="es-CL"/>
        </w:rPr>
        <w:t xml:space="preserve">Entre las múltiples responsabilidades que le ha tocado desempeñar, destaca como Director, hasta el año 2007, del Laboratorio de Geobiología, </w:t>
      </w:r>
      <w:proofErr w:type="spellStart"/>
      <w:r w:rsidRPr="007B4EE9">
        <w:rPr>
          <w:rFonts w:asciiTheme="minorHAnsi" w:hAnsiTheme="minorHAnsi"/>
          <w:sz w:val="22"/>
          <w:szCs w:val="22"/>
          <w:lang w:val="es-CL"/>
        </w:rPr>
        <w:t>Biocronología</w:t>
      </w:r>
      <w:proofErr w:type="spellEnd"/>
      <w:r w:rsidRPr="007B4EE9">
        <w:rPr>
          <w:rFonts w:asciiTheme="minorHAnsi" w:hAnsiTheme="minorHAnsi"/>
          <w:sz w:val="22"/>
          <w:szCs w:val="22"/>
          <w:lang w:val="es-CL"/>
        </w:rPr>
        <w:t xml:space="preserve"> y Paleontología en Poitiers. </w:t>
      </w:r>
      <w:r w:rsidR="002A3108" w:rsidRPr="007B4EE9">
        <w:rPr>
          <w:rFonts w:asciiTheme="minorHAnsi" w:hAnsiTheme="minorHAnsi"/>
          <w:sz w:val="22"/>
          <w:szCs w:val="22"/>
          <w:lang w:val="es-CL"/>
        </w:rPr>
        <w:t>A lo largo de su trayectoria ha recibido diversas distinciones tales como:</w:t>
      </w:r>
      <w:r w:rsidR="00BD4419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2A3108" w:rsidRPr="007B4EE9">
        <w:rPr>
          <w:rFonts w:asciiTheme="minorHAnsi" w:hAnsiTheme="minorHAnsi"/>
          <w:sz w:val="22"/>
          <w:szCs w:val="22"/>
          <w:lang w:val="es-CL"/>
        </w:rPr>
        <w:t>Caballero en la Orden de la Legión de Honor</w:t>
      </w:r>
      <w:r w:rsidR="00BD4419">
        <w:rPr>
          <w:rFonts w:asciiTheme="minorHAnsi" w:hAnsiTheme="minorHAnsi"/>
          <w:sz w:val="22"/>
          <w:szCs w:val="22"/>
          <w:lang w:val="es-CL"/>
        </w:rPr>
        <w:t xml:space="preserve"> y</w:t>
      </w:r>
      <w:r w:rsidR="002A3108" w:rsidRPr="007B4EE9">
        <w:rPr>
          <w:rFonts w:asciiTheme="minorHAnsi" w:hAnsiTheme="minorHAnsi"/>
          <w:sz w:val="22"/>
          <w:szCs w:val="22"/>
          <w:lang w:val="es-CL"/>
        </w:rPr>
        <w:t xml:space="preserve"> Oficial de la Orden Nacional al Mérito</w:t>
      </w:r>
      <w:r w:rsidR="00BD4419">
        <w:rPr>
          <w:rFonts w:asciiTheme="minorHAnsi" w:hAnsiTheme="minorHAnsi"/>
          <w:sz w:val="22"/>
          <w:szCs w:val="22"/>
          <w:lang w:val="es-CL"/>
        </w:rPr>
        <w:t xml:space="preserve"> de Francia, </w:t>
      </w:r>
      <w:r w:rsidR="002A3108" w:rsidRPr="007B4EE9">
        <w:rPr>
          <w:rFonts w:asciiTheme="minorHAnsi" w:hAnsiTheme="minorHAnsi"/>
          <w:sz w:val="22"/>
          <w:szCs w:val="22"/>
          <w:lang w:val="es-CL"/>
        </w:rPr>
        <w:t>Oficial de la Orden Nacional de Chad</w:t>
      </w:r>
      <w:r w:rsidR="00BD4419">
        <w:rPr>
          <w:rFonts w:asciiTheme="minorHAnsi" w:hAnsiTheme="minorHAnsi"/>
          <w:sz w:val="22"/>
          <w:szCs w:val="22"/>
          <w:lang w:val="es-CL"/>
        </w:rPr>
        <w:t xml:space="preserve">, </w:t>
      </w:r>
      <w:r w:rsidR="002A3108" w:rsidRPr="007B4EE9">
        <w:rPr>
          <w:rFonts w:asciiTheme="minorHAnsi" w:hAnsiTheme="minorHAnsi"/>
          <w:sz w:val="22"/>
          <w:szCs w:val="22"/>
          <w:lang w:val="es-CL"/>
        </w:rPr>
        <w:t>Miembro de Honor de la Sociedad de Paleontología de Vertebrados, de Estados Unidos</w:t>
      </w:r>
      <w:r w:rsidR="00BD4419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2A3108" w:rsidRPr="007B4EE9">
        <w:rPr>
          <w:rFonts w:asciiTheme="minorHAnsi" w:hAnsiTheme="minorHAnsi"/>
          <w:sz w:val="22"/>
          <w:szCs w:val="22"/>
          <w:lang w:val="es-CL"/>
        </w:rPr>
        <w:t>y</w:t>
      </w:r>
      <w:r w:rsidR="00BD4419">
        <w:rPr>
          <w:rFonts w:asciiTheme="minorHAnsi" w:hAnsiTheme="minorHAnsi"/>
          <w:sz w:val="22"/>
          <w:szCs w:val="22"/>
          <w:lang w:val="es-CL"/>
        </w:rPr>
        <w:t xml:space="preserve"> ha recibido, entre otras distinciones, el Premio</w:t>
      </w:r>
      <w:r w:rsidR="002A3108" w:rsidRPr="007B4EE9">
        <w:rPr>
          <w:rFonts w:asciiTheme="minorHAnsi" w:hAnsiTheme="minorHAnsi"/>
          <w:sz w:val="22"/>
          <w:szCs w:val="22"/>
          <w:lang w:val="es-CL"/>
        </w:rPr>
        <w:t xml:space="preserve"> </w:t>
      </w:r>
      <w:proofErr w:type="spellStart"/>
      <w:r w:rsidR="002A3108" w:rsidRPr="007B4EE9">
        <w:rPr>
          <w:rFonts w:asciiTheme="minorHAnsi" w:hAnsiTheme="minorHAnsi"/>
          <w:sz w:val="22"/>
          <w:szCs w:val="22"/>
          <w:lang w:val="es-CL"/>
        </w:rPr>
        <w:t>Lamothe</w:t>
      </w:r>
      <w:proofErr w:type="spellEnd"/>
      <w:r w:rsidR="002A3108" w:rsidRPr="007B4EE9">
        <w:rPr>
          <w:rFonts w:asciiTheme="minorHAnsi" w:hAnsiTheme="minorHAnsi"/>
          <w:sz w:val="22"/>
          <w:szCs w:val="22"/>
          <w:lang w:val="es-CL"/>
        </w:rPr>
        <w:t xml:space="preserve"> de la Sociedad Geológica de Francia</w:t>
      </w:r>
      <w:r w:rsidR="00BD4419">
        <w:t xml:space="preserve">. </w:t>
      </w:r>
      <w:r w:rsidRPr="007B4EE9">
        <w:rPr>
          <w:rFonts w:asciiTheme="minorHAnsi" w:hAnsiTheme="minorHAnsi"/>
          <w:sz w:val="22"/>
          <w:szCs w:val="22"/>
          <w:lang w:val="es-CL"/>
        </w:rPr>
        <w:t>Es autor o coautor de más de 250 publicaciones científicas.</w:t>
      </w:r>
    </w:p>
    <w:p w:rsidR="00C80A56" w:rsidRDefault="00C80A56" w:rsidP="00C80A56">
      <w:pP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</w:pPr>
      <w: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  <w:t xml:space="preserve">Michel </w:t>
      </w:r>
      <w:proofErr w:type="spellStart"/>
      <w: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  <w:t>Brunet</w:t>
      </w:r>
      <w:proofErr w:type="spellEnd"/>
      <w: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  <w:t xml:space="preserve"> junto a</w:t>
      </w:r>
      <w:r w:rsidRPr="00C80A56"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  <w:t>l</w:t>
      </w:r>
      <w: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  <w:t>astrobiólogo</w:t>
      </w:r>
      <w:proofErr w:type="spellEnd"/>
      <w: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  <w:t xml:space="preserve"> Paul Davies expondrán sus ideas respecto a la Vida antigua y vida fuera de la Tierra, en el </w:t>
      </w:r>
      <w:proofErr w:type="spellStart"/>
      <w: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  <w:t>Macrotema</w:t>
      </w:r>
      <w:proofErr w:type="spellEnd"/>
      <w: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  <w:t xml:space="preserve"> Prolongando los límites de la vida.</w:t>
      </w:r>
    </w:p>
    <w:p w:rsidR="00C80A56" w:rsidRDefault="00C80A56" w:rsidP="00C80A56">
      <w:pP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</w:pPr>
    </w:p>
    <w:p w:rsidR="00C80A56" w:rsidRDefault="00C80A56" w:rsidP="00C80A56">
      <w:pPr>
        <w:rPr>
          <w:rStyle w:val="apple-style-span"/>
          <w:rFonts w:asciiTheme="minorHAnsi" w:eastAsiaTheme="majorEastAsia" w:hAnsiTheme="minorHAnsi" w:cs="Calibri"/>
          <w:sz w:val="22"/>
          <w:szCs w:val="22"/>
          <w:shd w:val="clear" w:color="auto" w:fill="FFFFFF"/>
        </w:rPr>
      </w:pPr>
    </w:p>
    <w:p w:rsidR="00C80A56" w:rsidRPr="00C80A56" w:rsidRDefault="00C80A56" w:rsidP="00C80A56">
      <w:pPr>
        <w:rPr>
          <w:rStyle w:val="apple-style-span"/>
          <w:rFonts w:asciiTheme="minorHAnsi" w:eastAsiaTheme="majorEastAsia" w:hAnsiTheme="minorHAnsi" w:cs="Calibri"/>
          <w:i/>
          <w:sz w:val="22"/>
          <w:szCs w:val="22"/>
          <w:shd w:val="clear" w:color="auto" w:fill="FFFFFF"/>
        </w:rPr>
      </w:pPr>
    </w:p>
    <w:p w:rsidR="007E6CC4" w:rsidRPr="007B4EE9" w:rsidRDefault="007E6CC4" w:rsidP="00866118">
      <w:pPr>
        <w:rPr>
          <w:rFonts w:asciiTheme="minorHAnsi" w:hAnsiTheme="minorHAnsi"/>
          <w:sz w:val="22"/>
          <w:szCs w:val="22"/>
        </w:rPr>
      </w:pPr>
    </w:p>
    <w:p w:rsidR="00EE0AA8" w:rsidRPr="007B4EE9" w:rsidRDefault="00EE0AA8">
      <w:pPr>
        <w:rPr>
          <w:rFonts w:asciiTheme="minorHAnsi" w:hAnsiTheme="minorHAnsi"/>
          <w:sz w:val="22"/>
          <w:szCs w:val="22"/>
        </w:rPr>
      </w:pPr>
    </w:p>
    <w:sectPr w:rsidR="00EE0AA8" w:rsidRPr="007B4EE9" w:rsidSect="00961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6118"/>
    <w:rsid w:val="000432BF"/>
    <w:rsid w:val="001454C4"/>
    <w:rsid w:val="002A3108"/>
    <w:rsid w:val="002B4B29"/>
    <w:rsid w:val="003417E4"/>
    <w:rsid w:val="004159AF"/>
    <w:rsid w:val="004944A2"/>
    <w:rsid w:val="005123E8"/>
    <w:rsid w:val="00660886"/>
    <w:rsid w:val="00675709"/>
    <w:rsid w:val="006A4135"/>
    <w:rsid w:val="0074731F"/>
    <w:rsid w:val="007B4A11"/>
    <w:rsid w:val="007B4EE9"/>
    <w:rsid w:val="007E6CC4"/>
    <w:rsid w:val="0080701D"/>
    <w:rsid w:val="00866118"/>
    <w:rsid w:val="008B793B"/>
    <w:rsid w:val="00961015"/>
    <w:rsid w:val="009E1E9D"/>
    <w:rsid w:val="00A26A9E"/>
    <w:rsid w:val="00A530FB"/>
    <w:rsid w:val="00BD4419"/>
    <w:rsid w:val="00C80A56"/>
    <w:rsid w:val="00C923A9"/>
    <w:rsid w:val="00D87146"/>
    <w:rsid w:val="00EE0AA8"/>
    <w:rsid w:val="00F7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1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417E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17E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17E4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CL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17E4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7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417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417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417E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nfasis">
    <w:name w:val="Emphasis"/>
    <w:basedOn w:val="Fuentedeprrafopredeter"/>
    <w:uiPriority w:val="20"/>
    <w:qFormat/>
    <w:rsid w:val="003417E4"/>
    <w:rPr>
      <w:b/>
      <w:bCs/>
      <w:i w:val="0"/>
      <w:iCs w:val="0"/>
    </w:rPr>
  </w:style>
  <w:style w:type="paragraph" w:styleId="Sinespaciado">
    <w:name w:val="No Spacing"/>
    <w:uiPriority w:val="1"/>
    <w:qFormat/>
    <w:rsid w:val="003417E4"/>
    <w:rPr>
      <w:sz w:val="22"/>
      <w:szCs w:val="22"/>
      <w:lang w:eastAsia="en-US"/>
    </w:rPr>
  </w:style>
  <w:style w:type="character" w:styleId="Hipervnculo">
    <w:name w:val="Hyperlink"/>
    <w:basedOn w:val="Fuentedeprrafopredeter"/>
    <w:rsid w:val="00866118"/>
    <w:rPr>
      <w:color w:val="0000FF"/>
      <w:u w:val="single"/>
    </w:rPr>
  </w:style>
  <w:style w:type="paragraph" w:styleId="NormalWeb">
    <w:name w:val="Normal (Web)"/>
    <w:basedOn w:val="Normal"/>
    <w:rsid w:val="0086611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866118"/>
    <w:rPr>
      <w:b/>
      <w:bCs/>
    </w:rPr>
  </w:style>
  <w:style w:type="character" w:customStyle="1" w:styleId="apple-style-span">
    <w:name w:val="apple-style-span"/>
    <w:basedOn w:val="Fuentedeprrafopredeter"/>
    <w:rsid w:val="00866118"/>
  </w:style>
  <w:style w:type="character" w:styleId="Hipervnculovisitado">
    <w:name w:val="FollowedHyperlink"/>
    <w:basedOn w:val="Fuentedeprrafopredeter"/>
    <w:uiPriority w:val="99"/>
    <w:semiHidden/>
    <w:unhideWhenUsed/>
    <w:rsid w:val="0086611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2B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-poitiers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-de-france.fr/default/EN/all/colleg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01A8-34B0-4EBB-BA1A-68F94581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18</cp:revision>
  <dcterms:created xsi:type="dcterms:W3CDTF">2011-11-16T17:55:00Z</dcterms:created>
  <dcterms:modified xsi:type="dcterms:W3CDTF">2011-11-17T16:22:00Z</dcterms:modified>
</cp:coreProperties>
</file>