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97FB" w14:textId="78F77A66" w:rsidR="00693BBB" w:rsidRPr="00693BBB" w:rsidRDefault="00693BBB" w:rsidP="00693BBB">
      <w:pPr>
        <w:widowControl w:val="0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DC7D3D" w14:textId="76C6F6EE" w:rsidR="00693BBB" w:rsidRPr="002855B2" w:rsidRDefault="00693BBB" w:rsidP="00693BBB">
      <w:pPr>
        <w:widowControl w:val="0"/>
        <w:tabs>
          <w:tab w:val="left" w:pos="1418"/>
        </w:tabs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28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Boletín N° 13.881-07</w:t>
      </w:r>
    </w:p>
    <w:p w14:paraId="491F963D" w14:textId="2AA4CB4E" w:rsidR="00693BBB" w:rsidRPr="002855B2" w:rsidRDefault="00693BBB" w:rsidP="00693BBB">
      <w:pPr>
        <w:widowControl w:val="0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Proyecto de reforma constitucional, iniciado en moción de los Honorables Senadores señora</w:t>
      </w:r>
      <w:r w:rsidR="002A5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28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Allende</w:t>
      </w:r>
      <w:r w:rsidR="002A5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 Órdenes</w:t>
      </w:r>
      <w:r w:rsidRPr="0028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 señor</w:t>
      </w:r>
      <w:r w:rsidR="002A5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 Elizalde y</w:t>
      </w:r>
      <w:r w:rsidRPr="0028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8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Huenchumilla</w:t>
      </w:r>
      <w:proofErr w:type="spellEnd"/>
      <w:r w:rsidRPr="0028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que otorga al sufragio el carácter de obligatorio.</w:t>
      </w:r>
    </w:p>
    <w:bookmarkEnd w:id="0"/>
    <w:p w14:paraId="57FB8BF1" w14:textId="68347DA8" w:rsidR="00B8077B" w:rsidRPr="002855B2" w:rsidRDefault="00B8077B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57F75" w14:textId="5E484201" w:rsidR="00B8077B" w:rsidRPr="002855B2" w:rsidRDefault="00123917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voto obligatorio </w:t>
      </w:r>
      <w:r w:rsidR="00E34CB2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existió en nuestro país reconocido por la Constitución 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los años </w:t>
      </w:r>
      <w:r w:rsidR="00E34CB2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1988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, y hasta</w:t>
      </w:r>
      <w:r w:rsidR="00AB5512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En ese periodo, el principal problema que se 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produjo</w:t>
      </w:r>
      <w:r w:rsidR="0028695F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5512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desde la primera</w:t>
      </w:r>
      <w:r w:rsidR="00B2108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votación 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realizada para el plebiscito</w:t>
      </w:r>
      <w:r w:rsidR="00B2108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1988,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que </w:t>
      </w:r>
      <w:r w:rsidR="00B2108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el padrón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electoral</w:t>
      </w:r>
      <w:r w:rsidR="00B2108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95F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comienza</w:t>
      </w:r>
      <w:r w:rsidR="00B2108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congelarse </w:t>
      </w:r>
      <w:r w:rsidR="00DF4A1F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debido a que la</w:t>
      </w:r>
      <w:r w:rsidR="00B2108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inscripción </w:t>
      </w:r>
      <w:r w:rsidR="00DF4A1F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los registros electorales 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verificaba por un acto voluntario </w:t>
      </w:r>
    </w:p>
    <w:p w14:paraId="388DA8DF" w14:textId="4C001148" w:rsidR="008005E5" w:rsidRPr="002855B2" w:rsidRDefault="008D06CE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año 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1988, la votación fue de 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7.251.933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personas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, </w:t>
      </w:r>
      <w:r w:rsidR="00DD045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mientras 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que, en la</w:t>
      </w:r>
      <w:r w:rsidR="00DD045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elección presidencial de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DD045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2009, solo votaron </w:t>
      </w:r>
      <w:r w:rsidR="0061231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7 264 136, lo 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que</w:t>
      </w:r>
      <w:r w:rsidR="0061231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demuestra que el padrón se mantuvo </w:t>
      </w:r>
      <w:r w:rsidR="00DD2A1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congelado </w:t>
      </w:r>
      <w:r w:rsidR="0061231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con</w:t>
      </w:r>
      <w:r w:rsidR="00DD2A1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casi</w:t>
      </w:r>
      <w:r w:rsidR="0061231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424B4C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los mismos electores</w:t>
      </w:r>
      <w:r w:rsidR="0061231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registradas</w:t>
      </w:r>
      <w:r w:rsidR="00DD2A1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desde el 88’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, siendo los jóvenes el principal motivo para este estancamiento, pues simplemente no se inscribieron.</w:t>
      </w:r>
    </w:p>
    <w:p w14:paraId="4E8AC395" w14:textId="5F083C1D" w:rsidR="008005E5" w:rsidRPr="002855B2" w:rsidRDefault="00DD2A12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Para revertir esto, e</w:t>
      </w:r>
      <w:r w:rsidR="00746329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l 2012 la ley 20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  <w:r w:rsidR="00746329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568 </w:t>
      </w:r>
      <w:r w:rsidR="002476A5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consagró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la</w:t>
      </w:r>
      <w:r w:rsidR="00746329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inscripción automática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en el registro electoral de nuestro país, y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el</w:t>
      </w:r>
      <w:r w:rsidR="00746329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voto voluntario 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para fortalecer el sistema democrático</w:t>
      </w:r>
      <w:r w:rsidR="0081632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Pero, al contrario, e</w:t>
      </w:r>
      <w:r w:rsidR="00332087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sto </w:t>
      </w:r>
      <w:r w:rsidR="003D10C4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signific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ó</w:t>
      </w:r>
      <w:r w:rsidR="003D10C4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que en la elección </w:t>
      </w:r>
      <w:r w:rsidR="002476A5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de ese mismo año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76268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votar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o</w:t>
      </w:r>
      <w:r w:rsidR="0076268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n</w:t>
      </w:r>
      <w:r w:rsidR="003D10C4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solo 5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  <w:r w:rsidR="003D10C4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790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  <w:r w:rsidR="003D10C4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617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, concentrándose la votación en las comunas 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con </w:t>
      </w:r>
      <w:r w:rsidR="00424B4C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más</w:t>
      </w:r>
      <w:r w:rsidR="00453B2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altos ingresos del país. </w:t>
      </w:r>
    </w:p>
    <w:p w14:paraId="5D20944E" w14:textId="1997825A" w:rsidR="008B5390" w:rsidRPr="002855B2" w:rsidRDefault="008B5390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Con esto último se constató uno de los temores que existían a la hora de asumir el voto como voluntario, que era la </w:t>
      </w:r>
      <w:r w:rsidR="00F81D4E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eventual “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elitización” de las decisiones políticas en nuestro país  </w:t>
      </w:r>
    </w:p>
    <w:p w14:paraId="253453A2" w14:textId="73B548FD" w:rsidR="00762682" w:rsidRPr="002855B2" w:rsidRDefault="00762682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En el plebiscito del 25 de octubre</w:t>
      </w:r>
      <w:r w:rsidR="0057140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de este año se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revirtió la tendencia,</w:t>
      </w:r>
      <w:r w:rsidR="00220539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57140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con</w:t>
      </w:r>
      <w:r w:rsidR="00220539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una votación histórica</w:t>
      </w:r>
      <w:r w:rsidR="00F92265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de 7.562.173</w:t>
      </w:r>
      <w:r w:rsidR="00E5556E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57140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lo que representa a </w:t>
      </w:r>
      <w:r w:rsidR="00E5556E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un 50%</w:t>
      </w:r>
      <w:r w:rsidR="0057140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de los potenciales electores</w:t>
      </w:r>
      <w:r w:rsidR="00E5556E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, </w:t>
      </w:r>
      <w:r w:rsidR="0057140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sin embargo, este aumento no es significativo</w:t>
      </w:r>
      <w:r w:rsidR="00E5556E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respecto a la presidencial de 2017.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E5556E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Las 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conclusiones</w:t>
      </w:r>
      <w:r w:rsidR="00E5556E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que se han sacado de la </w:t>
      </w:r>
      <w:r w:rsidR="006B0FC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votación, es que </w:t>
      </w:r>
      <w:r w:rsidR="00E9557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aument</w:t>
      </w:r>
      <w:r w:rsidR="0057140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ó</w:t>
      </w:r>
      <w:r w:rsidR="00E9557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la participación del sector </w:t>
      </w:r>
      <w:r w:rsidR="00EC018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etario</w:t>
      </w:r>
      <w:r w:rsidR="00E9557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más joven de la población, mientras que </w:t>
      </w:r>
      <w:r w:rsidR="0057140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en </w:t>
      </w:r>
      <w:r w:rsidR="00E95570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adultos mayores </w:t>
      </w:r>
      <w:r w:rsidR="001A06EB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disminuy</w:t>
      </w:r>
      <w:r w:rsidR="00571408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ó</w:t>
      </w:r>
      <w:r w:rsidR="001A06EB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 La segunda conclusión</w:t>
      </w:r>
      <w:r w:rsidR="00A54F7B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, es que las comunas populares o de clase media de la zona central aumentaron su votación, mientras que en las regiones disminuyo</w:t>
      </w:r>
      <w:r w:rsidR="006F1C81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o se mantuvo.</w:t>
      </w:r>
    </w:p>
    <w:p w14:paraId="5DF710FB" w14:textId="2CFC8329" w:rsidR="00263756" w:rsidRPr="002855B2" w:rsidRDefault="008B5390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Conocemos y somos conscientes del descontento y el desprestigio que ha tomado la actividad política en los últimos años, sin embargo, debemos ser responsables al entender que solo a partir de la participación creciente de todos los sectores de la sociedad chilena en las decisiones que a cada uno atañen podremos revertir no solo esta imagen, sino principalmente hacer también participes a todas las chilenas y chilenos en el desarrollo de nuestro país.</w:t>
      </w:r>
    </w:p>
    <w:p w14:paraId="13C513F3" w14:textId="1F931E0B" w:rsidR="008B5390" w:rsidRPr="002855B2" w:rsidRDefault="008B5390" w:rsidP="008B5390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La política y la democracia son la base de toda sociedad, y nadie se puede restar a participar de ella, por muy lejanas que parezcan las decisiones que en este ámbito se toman, Los legisladores tenemos la responsabilidad de representar a la ciudadanía, y creemos que existe un amplio respaldo al restablecimiento del voto obligatorio como un deber ciudadano, y así lo demuestra la consulta ciudadana de 2019 que con más de 2.123.749, lo  que representa a un 85% de los consultados han contestado afirmativamente a  la idea de reponer la obligatoriedad</w:t>
      </w:r>
      <w:r w:rsidR="00F81D4E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del voto en nuestro país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. Es por esto que proponemos la siguiente. </w:t>
      </w:r>
    </w:p>
    <w:p w14:paraId="6E408DF0" w14:textId="0A9B03DC" w:rsidR="008B5390" w:rsidRPr="002855B2" w:rsidRDefault="008B5390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14:paraId="3C7E1B13" w14:textId="74B0A4B6" w:rsidR="008005E5" w:rsidRPr="002855B2" w:rsidRDefault="004B5613" w:rsidP="00693B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CL"/>
        </w:rPr>
      </w:pPr>
      <w:r w:rsidRPr="002855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CL"/>
        </w:rPr>
        <w:t>REFORMA CONSTITUCIONAL.</w:t>
      </w:r>
    </w:p>
    <w:p w14:paraId="00B2073C" w14:textId="77777777" w:rsidR="00CE78FA" w:rsidRPr="002855B2" w:rsidRDefault="00CE78FA" w:rsidP="005714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A1D2F" w14:textId="088B3BEC" w:rsidR="004D27BD" w:rsidRPr="002855B2" w:rsidRDefault="00C5028B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Artículo </w:t>
      </w:r>
      <w:r w:rsidR="009478EF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único. -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27B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Modificase la Constitución </w:t>
      </w:r>
      <w:r w:rsidR="009478EF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Política</w:t>
      </w:r>
      <w:r w:rsidR="004D27B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625E7F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7B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9478EF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República</w:t>
      </w:r>
      <w:r w:rsidR="004D27B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siguiente forma:</w:t>
      </w:r>
    </w:p>
    <w:p w14:paraId="472B51C3" w14:textId="09C269BE" w:rsidR="000121EC" w:rsidRPr="002855B2" w:rsidRDefault="004D27BD" w:rsidP="00453B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028B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su 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artículo</w:t>
      </w:r>
      <w:r w:rsidR="00C5028B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15, 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sustitúyase</w:t>
      </w:r>
      <w:r w:rsidR="00C5028B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1EC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el inciso primero por</w:t>
      </w:r>
      <w:r w:rsidR="00572B0A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siguientes</w:t>
      </w:r>
      <w:r w:rsidR="000121EC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4D001A" w14:textId="77777777" w:rsidR="00F6044B" w:rsidRPr="002855B2" w:rsidRDefault="00F6044B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“En las votaciones populares, el sufragio será personal, igualitario y secreto. </w:t>
      </w:r>
    </w:p>
    <w:p w14:paraId="0F351392" w14:textId="77777777" w:rsidR="002910A3" w:rsidRPr="002855B2" w:rsidRDefault="00F6044B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los ciudadanos </w:t>
      </w:r>
      <w:r w:rsidR="004602E3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que se encuentran en el registro</w:t>
      </w:r>
      <w:r w:rsidR="007576C5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D4E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será obligatorio</w:t>
      </w:r>
      <w:r w:rsidR="003B700A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sufragio</w:t>
      </w:r>
      <w:r w:rsidR="00EF5912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exceptuando </w:t>
      </w:r>
      <w:r w:rsidR="003D752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las personas mayores de 65 años edad, a los privados de libertad y a los chilenos en el exterior. </w:t>
      </w:r>
    </w:p>
    <w:p w14:paraId="399F406E" w14:textId="001B0A88" w:rsidR="00EF5912" w:rsidRPr="002855B2" w:rsidRDefault="002910A3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En el caso de elecciones</w:t>
      </w:r>
      <w:r w:rsidR="00EF5912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primarias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mantendrá su voluntariedad</w:t>
      </w:r>
      <w:r w:rsidR="00EF5912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6D7846" w14:textId="74DAB132" w:rsidR="00AA7FB0" w:rsidRPr="002855B2" w:rsidRDefault="00AA7FB0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Se podrá excusar de cumplir con dicha obligación</w:t>
      </w:r>
      <w:r w:rsidR="00E062E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quien no haya </w:t>
      </w:r>
      <w:r w:rsidR="00D14210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22E41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odido votar</w:t>
      </w:r>
      <w:r w:rsidR="00E062E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enfermedad, ausencia del país, encontrarse el día de la elección o plebiscito a más de doscientos kilómetros de la </w:t>
      </w:r>
      <w:r w:rsidR="00822E41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comuna</w:t>
      </w:r>
      <w:r w:rsidR="00E062E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se encuentra inscrito u otro impedimento grave </w:t>
      </w:r>
      <w:r w:rsidR="00E062ED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acreditado ante el juez de policía local, </w:t>
      </w:r>
      <w:r w:rsidR="00F81D4E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antes del</w:t>
      </w:r>
      <w:r w:rsidR="00C11D9A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sufragio o una semana después del mismo.</w:t>
      </w:r>
    </w:p>
    <w:p w14:paraId="031C10B5" w14:textId="77777777" w:rsidR="00F211CD" w:rsidRPr="002855B2" w:rsidRDefault="008C2CAF" w:rsidP="0045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>El ciudadano que</w:t>
      </w:r>
      <w:r w:rsidR="00C11D9A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 no cumpla </w:t>
      </w:r>
      <w:r w:rsidR="0002375F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con su obligación 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>sin presentar excusas</w:t>
      </w:r>
      <w:r w:rsidR="0002375F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, </w:t>
      </w:r>
      <w:r w:rsidR="00C4001B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será </w:t>
      </w:r>
      <w:r w:rsidR="00B759F2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>sancionado</w:t>
      </w:r>
      <w:r w:rsidR="007C0E16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 con multa </w:t>
      </w:r>
      <w:r w:rsidR="00AA7FB0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de una a tres unidades tributarias mensuales </w:t>
      </w:r>
      <w:r w:rsidR="007C0E16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a beneficio </w:t>
      </w:r>
      <w:r w:rsidR="00F81D4E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>municipal.</w:t>
      </w:r>
    </w:p>
    <w:p w14:paraId="5D9B7317" w14:textId="179EBFC4" w:rsidR="006D3EFD" w:rsidRPr="002855B2" w:rsidRDefault="00F211CD" w:rsidP="0045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Para los ciudadanos </w:t>
      </w:r>
      <w:r w:rsidR="00A958B2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>excluidos de la obligación señalados en el inciso primero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, el Servicio Electoral </w:t>
      </w:r>
      <w:r w:rsidR="002910A3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>implementará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 un mecanismo de voto </w:t>
      </w:r>
      <w:r w:rsidR="009C3269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>anticipado</w:t>
      </w:r>
      <w:r w:rsidR="00E47FB7" w:rsidRPr="002855B2">
        <w:rPr>
          <w:rFonts w:ascii="Times New Roman" w:hAnsi="Times New Roman" w:cs="Times New Roman"/>
          <w:color w:val="000000" w:themeColor="text1"/>
          <w:sz w:val="24"/>
          <w:szCs w:val="24"/>
          <w:lang w:eastAsia="es-CL"/>
        </w:rPr>
        <w:t xml:space="preserve"> con los principios establecidos</w:t>
      </w:r>
      <w:r w:rsidR="00F6044B"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99BB9E2" w14:textId="7636F76D" w:rsidR="009D7929" w:rsidRPr="002855B2" w:rsidRDefault="009D7929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C00258" w14:textId="203FE9F8" w:rsidR="00C5028B" w:rsidRPr="002855B2" w:rsidRDefault="004731E1" w:rsidP="00453B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</w:rPr>
        <w:t>Agréguese una nueva disposición transitoria:</w:t>
      </w:r>
    </w:p>
    <w:p w14:paraId="4C183D65" w14:textId="499D3C7F" w:rsidR="004D27BD" w:rsidRPr="00693BBB" w:rsidRDefault="009478EF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DC79E3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 voto obligatori</w:t>
      </w:r>
      <w:r w:rsidR="001C5583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DC79E3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tendrá vigencia a contar de la </w:t>
      </w:r>
      <w:r w:rsidR="004D27BD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elección </w:t>
      </w:r>
      <w:r w:rsidR="001C5583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del mes de abril de 2021 </w:t>
      </w:r>
      <w:r w:rsidR="004D27BD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 todos los ciudadanos inscritos en el padrón electoral establecido en el artículo 30 de la ley N° </w:t>
      </w:r>
      <w:r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18.556.</w:t>
      </w:r>
      <w:r w:rsidR="006F58CA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711D02" w:rsidRPr="00285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0269E9E" w14:textId="549FDC01" w:rsidR="00711D02" w:rsidRPr="00693BBB" w:rsidRDefault="00711D02" w:rsidP="00453B2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C7EC94" w14:textId="0EB7E967" w:rsidR="00711D02" w:rsidRPr="00693BBB" w:rsidRDefault="00711D02" w:rsidP="00711D02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711D02" w:rsidRPr="00693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5E66"/>
    <w:multiLevelType w:val="hybridMultilevel"/>
    <w:tmpl w:val="0188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8B"/>
    <w:rsid w:val="000121EC"/>
    <w:rsid w:val="0002375F"/>
    <w:rsid w:val="00040C03"/>
    <w:rsid w:val="000D233D"/>
    <w:rsid w:val="00123917"/>
    <w:rsid w:val="00136953"/>
    <w:rsid w:val="001A06EB"/>
    <w:rsid w:val="001C5583"/>
    <w:rsid w:val="00220539"/>
    <w:rsid w:val="002476A5"/>
    <w:rsid w:val="00263756"/>
    <w:rsid w:val="002855B2"/>
    <w:rsid w:val="0028695F"/>
    <w:rsid w:val="002910A3"/>
    <w:rsid w:val="002A5383"/>
    <w:rsid w:val="00332087"/>
    <w:rsid w:val="003B700A"/>
    <w:rsid w:val="003D10C4"/>
    <w:rsid w:val="003D752D"/>
    <w:rsid w:val="00424B4C"/>
    <w:rsid w:val="00453B28"/>
    <w:rsid w:val="004602E3"/>
    <w:rsid w:val="004731E1"/>
    <w:rsid w:val="00483230"/>
    <w:rsid w:val="004B5613"/>
    <w:rsid w:val="004D27BD"/>
    <w:rsid w:val="005338E4"/>
    <w:rsid w:val="00571408"/>
    <w:rsid w:val="00572B0A"/>
    <w:rsid w:val="00583A7D"/>
    <w:rsid w:val="00612310"/>
    <w:rsid w:val="00615020"/>
    <w:rsid w:val="00625E7F"/>
    <w:rsid w:val="00693BBB"/>
    <w:rsid w:val="006B0FC2"/>
    <w:rsid w:val="006D3EFD"/>
    <w:rsid w:val="006F1C81"/>
    <w:rsid w:val="006F58CA"/>
    <w:rsid w:val="00711D02"/>
    <w:rsid w:val="00746329"/>
    <w:rsid w:val="007576C5"/>
    <w:rsid w:val="00762682"/>
    <w:rsid w:val="007C0E16"/>
    <w:rsid w:val="008005E5"/>
    <w:rsid w:val="00816322"/>
    <w:rsid w:val="00822E41"/>
    <w:rsid w:val="008B5390"/>
    <w:rsid w:val="008C2CAF"/>
    <w:rsid w:val="008D06CE"/>
    <w:rsid w:val="009478EF"/>
    <w:rsid w:val="00952FA6"/>
    <w:rsid w:val="009C3269"/>
    <w:rsid w:val="009D1F9A"/>
    <w:rsid w:val="009D7929"/>
    <w:rsid w:val="00A54F7B"/>
    <w:rsid w:val="00A958B2"/>
    <w:rsid w:val="00AA7FB0"/>
    <w:rsid w:val="00AB5512"/>
    <w:rsid w:val="00B21088"/>
    <w:rsid w:val="00B759F2"/>
    <w:rsid w:val="00B8077B"/>
    <w:rsid w:val="00BB254B"/>
    <w:rsid w:val="00C11D9A"/>
    <w:rsid w:val="00C4001B"/>
    <w:rsid w:val="00C40C6E"/>
    <w:rsid w:val="00C5028B"/>
    <w:rsid w:val="00CB23E8"/>
    <w:rsid w:val="00CE78FA"/>
    <w:rsid w:val="00D14210"/>
    <w:rsid w:val="00DC79E3"/>
    <w:rsid w:val="00DD0452"/>
    <w:rsid w:val="00DD2A12"/>
    <w:rsid w:val="00DF4A1F"/>
    <w:rsid w:val="00E062ED"/>
    <w:rsid w:val="00E34CB2"/>
    <w:rsid w:val="00E47FB7"/>
    <w:rsid w:val="00E5556E"/>
    <w:rsid w:val="00E740D7"/>
    <w:rsid w:val="00E95570"/>
    <w:rsid w:val="00EC0188"/>
    <w:rsid w:val="00EF438F"/>
    <w:rsid w:val="00EF5912"/>
    <w:rsid w:val="00F211CD"/>
    <w:rsid w:val="00F6044B"/>
    <w:rsid w:val="00F81D4E"/>
    <w:rsid w:val="00F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6A35"/>
  <w15:docId w15:val="{1740F45B-195B-403A-B112-F3929541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005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7B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2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27BD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8005E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005E5"/>
    <w:rPr>
      <w:b/>
      <w:bCs/>
    </w:rPr>
  </w:style>
  <w:style w:type="paragraph" w:customStyle="1" w:styleId="CharChar">
    <w:name w:val="Char Char"/>
    <w:basedOn w:val="Normal"/>
    <w:rsid w:val="00693BBB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Marcela</cp:lastModifiedBy>
  <cp:revision>2</cp:revision>
  <dcterms:created xsi:type="dcterms:W3CDTF">2020-11-10T20:06:00Z</dcterms:created>
  <dcterms:modified xsi:type="dcterms:W3CDTF">2020-11-10T20:06:00Z</dcterms:modified>
</cp:coreProperties>
</file>