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BB9891" w14:textId="77777777" w:rsidR="001317E8" w:rsidRPr="001317E8" w:rsidRDefault="001317E8" w:rsidP="001317E8">
      <w:pPr>
        <w:spacing w:after="0" w:line="240" w:lineRule="auto"/>
        <w:ind w:left="3402"/>
        <w:jc w:val="both"/>
        <w:rPr>
          <w:rFonts w:ascii="Arial" w:hAnsi="Arial" w:cs="Arial"/>
          <w:bCs/>
          <w:spacing w:val="6"/>
          <w:sz w:val="24"/>
          <w:szCs w:val="20"/>
          <w:bdr w:val="none" w:sz="0" w:space="0" w:color="auto" w:frame="1"/>
          <w:lang w:eastAsia="ar-SA"/>
        </w:rPr>
      </w:pPr>
      <w:bookmarkStart w:id="0" w:name="Suma"/>
      <w:r w:rsidRPr="001317E8">
        <w:rPr>
          <w:rFonts w:ascii="Arial" w:hAnsi="Arial" w:cs="Arial"/>
          <w:b/>
          <w:sz w:val="24"/>
          <w:szCs w:val="24"/>
          <w:lang w:val="es-ES" w:eastAsia="es-ES"/>
        </w:rPr>
        <w:t>INFORME DE LA COMISIÓN DE HACIENDA</w:t>
      </w:r>
      <w:r w:rsidRPr="001317E8">
        <w:rPr>
          <w:rFonts w:ascii="Arial" w:hAnsi="Arial" w:cs="Arial"/>
          <w:sz w:val="24"/>
          <w:szCs w:val="24"/>
          <w:lang w:val="es-ES" w:eastAsia="es-ES"/>
        </w:rPr>
        <w:t xml:space="preserve"> recaído en el proyecto de ley, </w:t>
      </w:r>
      <w:r w:rsidRPr="001317E8">
        <w:rPr>
          <w:rFonts w:ascii="Arial" w:hAnsi="Arial" w:cs="Arial"/>
          <w:spacing w:val="6"/>
          <w:sz w:val="24"/>
          <w:szCs w:val="20"/>
          <w:bdr w:val="none" w:sz="0" w:space="0" w:color="auto" w:frame="1"/>
          <w:lang w:val="es-ES" w:eastAsia="ar-SA"/>
        </w:rPr>
        <w:t xml:space="preserve">en segundo trámite constitucional, </w:t>
      </w:r>
      <w:r w:rsidRPr="001317E8">
        <w:rPr>
          <w:rFonts w:ascii="Arial" w:hAnsi="Arial" w:cs="Arial"/>
          <w:bCs/>
          <w:spacing w:val="6"/>
          <w:sz w:val="24"/>
          <w:szCs w:val="20"/>
          <w:bdr w:val="none" w:sz="0" w:space="0" w:color="auto" w:frame="1"/>
          <w:lang w:eastAsia="ar-SA"/>
        </w:rPr>
        <w:t>que crea un sistema de tratamiento automatizado de infracciones del tránsito y modifica las leyes N</w:t>
      </w:r>
      <w:r w:rsidRPr="001317E8">
        <w:rPr>
          <w:rFonts w:ascii="Arial" w:hAnsi="Arial" w:cs="Arial"/>
          <w:bCs/>
          <w:spacing w:val="6"/>
          <w:sz w:val="24"/>
          <w:szCs w:val="20"/>
          <w:bdr w:val="none" w:sz="0" w:space="0" w:color="auto" w:frame="1"/>
          <w:vertAlign w:val="superscript"/>
          <w:lang w:eastAsia="ar-SA"/>
        </w:rPr>
        <w:t>os</w:t>
      </w:r>
      <w:r w:rsidRPr="001317E8">
        <w:rPr>
          <w:rFonts w:ascii="Arial" w:hAnsi="Arial" w:cs="Arial"/>
          <w:bCs/>
          <w:spacing w:val="6"/>
          <w:sz w:val="24"/>
          <w:szCs w:val="20"/>
          <w:bdr w:val="none" w:sz="0" w:space="0" w:color="auto" w:frame="1"/>
          <w:lang w:eastAsia="ar-SA"/>
        </w:rPr>
        <w:t xml:space="preserve"> 18.287 y 18.290. </w:t>
      </w:r>
    </w:p>
    <w:p w14:paraId="025D8509" w14:textId="77777777" w:rsidR="001317E8" w:rsidRPr="001317E8" w:rsidRDefault="001317E8" w:rsidP="001317E8">
      <w:pPr>
        <w:spacing w:after="0" w:line="240" w:lineRule="auto"/>
        <w:ind w:left="3402"/>
        <w:jc w:val="both"/>
        <w:rPr>
          <w:rFonts w:ascii="Arial" w:hAnsi="Arial" w:cs="Arial"/>
          <w:bCs/>
          <w:sz w:val="24"/>
          <w:szCs w:val="20"/>
          <w:lang w:val="es-ES" w:eastAsia="es-ES"/>
        </w:rPr>
      </w:pPr>
    </w:p>
    <w:p w14:paraId="58C5573A" w14:textId="2A480FA7" w:rsidR="001317E8" w:rsidRPr="001317E8" w:rsidRDefault="001317E8" w:rsidP="001317E8">
      <w:pPr>
        <w:pBdr>
          <w:bottom w:val="single" w:sz="4" w:space="1" w:color="auto"/>
        </w:pBdr>
        <w:spacing w:after="0" w:line="240" w:lineRule="auto"/>
        <w:ind w:left="3402"/>
        <w:jc w:val="both"/>
        <w:rPr>
          <w:rFonts w:ascii="Arial" w:hAnsi="Arial" w:cs="Arial"/>
          <w:b/>
          <w:bCs/>
          <w:sz w:val="24"/>
          <w:szCs w:val="24"/>
          <w:lang w:val="es-ES" w:eastAsia="es-ES"/>
        </w:rPr>
      </w:pPr>
      <w:r>
        <w:rPr>
          <w:rFonts w:ascii="Arial" w:hAnsi="Arial" w:cs="Arial"/>
          <w:b/>
          <w:bCs/>
          <w:sz w:val="24"/>
          <w:szCs w:val="24"/>
          <w:lang w:val="es-ES" w:eastAsia="es-ES"/>
        </w:rPr>
        <w:t>BOLETÍN N° 9.252</w:t>
      </w:r>
      <w:r w:rsidRPr="001317E8">
        <w:rPr>
          <w:rFonts w:ascii="Arial" w:hAnsi="Arial" w:cs="Arial"/>
          <w:b/>
          <w:bCs/>
          <w:sz w:val="24"/>
          <w:szCs w:val="24"/>
          <w:lang w:val="es-ES" w:eastAsia="es-ES"/>
        </w:rPr>
        <w:t>-15</w:t>
      </w:r>
      <w:r w:rsidR="00A0180D">
        <w:rPr>
          <w:rFonts w:ascii="Arial" w:hAnsi="Arial" w:cs="Arial"/>
          <w:b/>
          <w:bCs/>
          <w:sz w:val="24"/>
          <w:szCs w:val="24"/>
          <w:lang w:val="es-ES" w:eastAsia="es-ES"/>
        </w:rPr>
        <w:t>.</w:t>
      </w:r>
    </w:p>
    <w:p w14:paraId="25B02550" w14:textId="77777777" w:rsidR="001317E8" w:rsidRPr="001317E8" w:rsidRDefault="001317E8" w:rsidP="001317E8">
      <w:pPr>
        <w:spacing w:after="0" w:line="240" w:lineRule="auto"/>
        <w:ind w:left="2832"/>
        <w:jc w:val="both"/>
        <w:rPr>
          <w:rFonts w:ascii="Arial" w:hAnsi="Arial" w:cs="Arial"/>
          <w:sz w:val="24"/>
          <w:szCs w:val="24"/>
          <w:lang w:val="es-ES" w:eastAsia="es-ES"/>
        </w:rPr>
      </w:pPr>
    </w:p>
    <w:bookmarkEnd w:id="0"/>
    <w:p w14:paraId="24B517FD" w14:textId="77777777" w:rsidR="004813FD" w:rsidRPr="004813FD" w:rsidRDefault="004813FD" w:rsidP="004813FD">
      <w:pPr>
        <w:tabs>
          <w:tab w:val="left" w:pos="0"/>
          <w:tab w:val="left" w:pos="2835"/>
        </w:tabs>
        <w:spacing w:after="0" w:line="240" w:lineRule="auto"/>
        <w:jc w:val="both"/>
        <w:rPr>
          <w:rFonts w:ascii="Arial" w:hAnsi="Arial"/>
          <w:b/>
          <w:sz w:val="24"/>
          <w:szCs w:val="24"/>
          <w:lang w:val="es-ES_tradnl" w:eastAsia="es-ES"/>
        </w:rPr>
      </w:pPr>
    </w:p>
    <w:p w14:paraId="52660F2A" w14:textId="77777777" w:rsidR="004813FD" w:rsidRPr="004813FD" w:rsidRDefault="004813FD" w:rsidP="004813FD">
      <w:pPr>
        <w:tabs>
          <w:tab w:val="left" w:pos="0"/>
          <w:tab w:val="left" w:pos="2835"/>
        </w:tabs>
        <w:spacing w:after="0" w:line="240" w:lineRule="auto"/>
        <w:jc w:val="both"/>
        <w:rPr>
          <w:rFonts w:ascii="Arial" w:hAnsi="Arial"/>
          <w:b/>
          <w:sz w:val="24"/>
          <w:szCs w:val="24"/>
          <w:lang w:val="es-ES_tradnl" w:eastAsia="es-ES"/>
        </w:rPr>
      </w:pPr>
      <w:r w:rsidRPr="004813FD">
        <w:rPr>
          <w:rFonts w:ascii="Arial" w:hAnsi="Arial"/>
          <w:b/>
          <w:sz w:val="24"/>
          <w:szCs w:val="24"/>
          <w:lang w:val="es-ES_tradnl" w:eastAsia="es-ES"/>
        </w:rPr>
        <w:t>HONORABLE SENADO:</w:t>
      </w:r>
    </w:p>
    <w:p w14:paraId="30609853" w14:textId="77777777" w:rsidR="004813FD" w:rsidRPr="004813FD" w:rsidRDefault="004813FD" w:rsidP="004813FD">
      <w:pPr>
        <w:spacing w:after="0" w:line="240" w:lineRule="auto"/>
        <w:jc w:val="both"/>
        <w:rPr>
          <w:rFonts w:ascii="Arial" w:hAnsi="Arial"/>
          <w:sz w:val="24"/>
          <w:szCs w:val="24"/>
          <w:lang w:val="es-ES_tradnl" w:eastAsia="es-ES"/>
        </w:rPr>
      </w:pPr>
    </w:p>
    <w:p w14:paraId="297C8D8B" w14:textId="01565AF3" w:rsidR="001317E8" w:rsidRDefault="001317E8" w:rsidP="00134FD7">
      <w:pPr>
        <w:widowControl w:val="0"/>
        <w:tabs>
          <w:tab w:val="left" w:pos="2835"/>
        </w:tabs>
        <w:spacing w:after="0" w:line="240" w:lineRule="auto"/>
        <w:ind w:firstLine="2835"/>
        <w:jc w:val="both"/>
        <w:rPr>
          <w:rFonts w:ascii="Arial" w:hAnsi="Arial" w:cs="Arial"/>
          <w:sz w:val="24"/>
          <w:szCs w:val="20"/>
          <w:lang w:eastAsia="ar-SA"/>
        </w:rPr>
      </w:pPr>
      <w:r w:rsidRPr="001317E8">
        <w:rPr>
          <w:rFonts w:ascii="Arial" w:hAnsi="Arial" w:cs="Arial"/>
          <w:sz w:val="24"/>
          <w:szCs w:val="24"/>
          <w:lang w:val="es-ES_tradnl" w:eastAsia="ar-SA"/>
        </w:rPr>
        <w:t xml:space="preserve">La Comisión de Hacienda tiene el honor de emitir su informe acerca del proyecto de ley de la </w:t>
      </w:r>
      <w:r w:rsidRPr="00AF122A">
        <w:rPr>
          <w:rFonts w:ascii="Arial" w:hAnsi="Arial" w:cs="Arial"/>
          <w:sz w:val="24"/>
          <w:szCs w:val="24"/>
          <w:lang w:val="es-ES_tradnl" w:eastAsia="ar-SA"/>
        </w:rPr>
        <w:t>referencia, en segundo trámite constitucional, iniciado en Mensaje del ex Presidente de la República</w:t>
      </w:r>
      <w:r w:rsidRPr="00AF122A">
        <w:rPr>
          <w:rFonts w:ascii="Arial" w:hAnsi="Arial" w:cs="Arial"/>
          <w:sz w:val="24"/>
          <w:szCs w:val="20"/>
          <w:lang w:eastAsia="ar-SA"/>
        </w:rPr>
        <w:t xml:space="preserve">, </w:t>
      </w:r>
      <w:r w:rsidRPr="00AF122A">
        <w:rPr>
          <w:rFonts w:ascii="Arial" w:hAnsi="Arial" w:cs="Arial"/>
          <w:bCs/>
          <w:sz w:val="24"/>
          <w:szCs w:val="20"/>
          <w:lang w:eastAsia="ar-SA"/>
        </w:rPr>
        <w:t>señor Sebastián Piñera Eche</w:t>
      </w:r>
      <w:r w:rsidR="008743D8" w:rsidRPr="00AF122A">
        <w:rPr>
          <w:rFonts w:ascii="Arial" w:hAnsi="Arial" w:cs="Arial"/>
          <w:bCs/>
          <w:sz w:val="24"/>
          <w:szCs w:val="20"/>
          <w:lang w:eastAsia="ar-SA"/>
        </w:rPr>
        <w:t>n</w:t>
      </w:r>
      <w:r w:rsidRPr="00AF122A">
        <w:rPr>
          <w:rFonts w:ascii="Arial" w:hAnsi="Arial" w:cs="Arial"/>
          <w:bCs/>
          <w:sz w:val="24"/>
          <w:szCs w:val="20"/>
          <w:lang w:eastAsia="ar-SA"/>
        </w:rPr>
        <w:t xml:space="preserve">ique, </w:t>
      </w:r>
      <w:r w:rsidRPr="00AF122A">
        <w:rPr>
          <w:rFonts w:ascii="Arial" w:hAnsi="Arial" w:cs="Arial"/>
          <w:sz w:val="24"/>
          <w:szCs w:val="24"/>
          <w:lang w:val="es-ES" w:eastAsia="es-ES"/>
        </w:rPr>
        <w:t>con urgencia calificada de “</w:t>
      </w:r>
      <w:r w:rsidR="00E03484" w:rsidRPr="00AF122A">
        <w:rPr>
          <w:rFonts w:ascii="Arial" w:hAnsi="Arial" w:cs="Arial"/>
          <w:sz w:val="24"/>
          <w:szCs w:val="24"/>
          <w:lang w:val="es-ES" w:eastAsia="es-ES"/>
        </w:rPr>
        <w:t>suma</w:t>
      </w:r>
      <w:r w:rsidRPr="00AF122A">
        <w:rPr>
          <w:rFonts w:ascii="Arial" w:hAnsi="Arial" w:cs="Arial"/>
          <w:sz w:val="24"/>
          <w:szCs w:val="24"/>
          <w:lang w:val="es-ES" w:eastAsia="es-ES"/>
        </w:rPr>
        <w:t>”.</w:t>
      </w:r>
    </w:p>
    <w:p w14:paraId="7A2EE96B" w14:textId="29C6C23D" w:rsidR="00D57333" w:rsidRPr="00D57333" w:rsidRDefault="00D57333" w:rsidP="006679E8">
      <w:pPr>
        <w:widowControl w:val="0"/>
        <w:spacing w:after="0" w:line="240" w:lineRule="auto"/>
        <w:jc w:val="both"/>
        <w:rPr>
          <w:rFonts w:ascii="Arial" w:eastAsia="Calibri" w:hAnsi="Arial" w:cs="Arial"/>
          <w:bCs/>
          <w:sz w:val="24"/>
          <w:szCs w:val="24"/>
        </w:rPr>
      </w:pPr>
    </w:p>
    <w:p w14:paraId="74BD9FFC" w14:textId="345878B0" w:rsidR="00D57333" w:rsidRPr="003B572B" w:rsidRDefault="00D57333" w:rsidP="00D57333">
      <w:pPr>
        <w:tabs>
          <w:tab w:val="left" w:pos="2835"/>
        </w:tabs>
        <w:spacing w:after="0" w:line="240" w:lineRule="auto"/>
        <w:jc w:val="center"/>
        <w:rPr>
          <w:rFonts w:ascii="Arial" w:eastAsia="Calibri" w:hAnsi="Arial" w:cs="Arial"/>
          <w:b/>
          <w:bCs/>
          <w:sz w:val="24"/>
          <w:szCs w:val="24"/>
        </w:rPr>
      </w:pPr>
      <w:r w:rsidRPr="003B572B">
        <w:rPr>
          <w:rFonts w:ascii="Arial" w:eastAsia="Calibri" w:hAnsi="Arial" w:cs="Arial"/>
          <w:b/>
          <w:bCs/>
          <w:sz w:val="24"/>
          <w:szCs w:val="24"/>
        </w:rPr>
        <w:t>-</w:t>
      </w:r>
      <w:r w:rsidR="003B572B" w:rsidRPr="003B572B">
        <w:rPr>
          <w:rFonts w:ascii="Arial" w:eastAsia="Calibri" w:hAnsi="Arial" w:cs="Arial"/>
          <w:b/>
          <w:bCs/>
          <w:sz w:val="24"/>
          <w:szCs w:val="24"/>
        </w:rPr>
        <w:t xml:space="preserve"> </w:t>
      </w:r>
      <w:r w:rsidRPr="003B572B">
        <w:rPr>
          <w:rFonts w:ascii="Arial" w:eastAsia="Calibri" w:hAnsi="Arial" w:cs="Arial"/>
          <w:b/>
          <w:bCs/>
          <w:sz w:val="24"/>
          <w:szCs w:val="24"/>
        </w:rPr>
        <w:t>-</w:t>
      </w:r>
      <w:r w:rsidR="003B572B" w:rsidRPr="003B572B">
        <w:rPr>
          <w:rFonts w:ascii="Arial" w:eastAsia="Calibri" w:hAnsi="Arial" w:cs="Arial"/>
          <w:b/>
          <w:bCs/>
          <w:sz w:val="24"/>
          <w:szCs w:val="24"/>
        </w:rPr>
        <w:t xml:space="preserve"> </w:t>
      </w:r>
      <w:r w:rsidRPr="003B572B">
        <w:rPr>
          <w:rFonts w:ascii="Arial" w:eastAsia="Calibri" w:hAnsi="Arial" w:cs="Arial"/>
          <w:b/>
          <w:bCs/>
          <w:sz w:val="24"/>
          <w:szCs w:val="24"/>
        </w:rPr>
        <w:t>-</w:t>
      </w:r>
    </w:p>
    <w:p w14:paraId="4BC05D4B" w14:textId="77777777" w:rsidR="00D57333" w:rsidRPr="00D57333" w:rsidRDefault="00D57333" w:rsidP="00D57333">
      <w:pPr>
        <w:spacing w:after="0" w:line="240" w:lineRule="auto"/>
        <w:jc w:val="both"/>
        <w:rPr>
          <w:rFonts w:ascii="Arial" w:eastAsia="Calibri" w:hAnsi="Arial"/>
          <w:bCs/>
          <w:sz w:val="24"/>
          <w:szCs w:val="24"/>
        </w:rPr>
      </w:pPr>
    </w:p>
    <w:p w14:paraId="2DC7DD9D" w14:textId="0BF116F1" w:rsidR="00D57333" w:rsidRPr="00D57333" w:rsidRDefault="00D57333" w:rsidP="00D57333">
      <w:pPr>
        <w:spacing w:after="0" w:line="240" w:lineRule="auto"/>
        <w:ind w:firstLine="2835"/>
        <w:jc w:val="both"/>
        <w:rPr>
          <w:rFonts w:ascii="Arial" w:eastAsia="Calibri" w:hAnsi="Arial"/>
          <w:bCs/>
          <w:sz w:val="24"/>
          <w:szCs w:val="24"/>
        </w:rPr>
      </w:pPr>
      <w:r>
        <w:rPr>
          <w:rFonts w:ascii="Arial" w:eastAsia="Calibri" w:hAnsi="Arial"/>
          <w:bCs/>
          <w:sz w:val="24"/>
          <w:szCs w:val="24"/>
        </w:rPr>
        <w:t>C</w:t>
      </w:r>
      <w:r w:rsidRPr="00D57333">
        <w:rPr>
          <w:rFonts w:ascii="Arial" w:eastAsia="Calibri" w:hAnsi="Arial"/>
          <w:bCs/>
          <w:sz w:val="24"/>
          <w:szCs w:val="24"/>
        </w:rPr>
        <w:t xml:space="preserve">abe señalar que el proyecto de ley fue </w:t>
      </w:r>
      <w:r w:rsidR="00065B78">
        <w:rPr>
          <w:rFonts w:ascii="Arial" w:eastAsia="Calibri" w:hAnsi="Arial"/>
          <w:bCs/>
          <w:sz w:val="24"/>
          <w:szCs w:val="24"/>
        </w:rPr>
        <w:t>considerado</w:t>
      </w:r>
      <w:r w:rsidRPr="00D57333">
        <w:rPr>
          <w:rFonts w:ascii="Arial" w:eastAsia="Calibri" w:hAnsi="Arial"/>
          <w:bCs/>
          <w:sz w:val="24"/>
          <w:szCs w:val="24"/>
        </w:rPr>
        <w:t xml:space="preserve"> previamente, en segundo informe, por la</w:t>
      </w:r>
      <w:r w:rsidR="002F46FC">
        <w:rPr>
          <w:rFonts w:ascii="Arial" w:eastAsia="Calibri" w:hAnsi="Arial"/>
          <w:bCs/>
          <w:sz w:val="24"/>
          <w:szCs w:val="24"/>
        </w:rPr>
        <w:t xml:space="preserve"> </w:t>
      </w:r>
      <w:r w:rsidRPr="00D57333">
        <w:rPr>
          <w:rFonts w:ascii="Arial" w:eastAsia="Calibri" w:hAnsi="Arial"/>
          <w:bCs/>
          <w:sz w:val="24"/>
          <w:szCs w:val="24"/>
        </w:rPr>
        <w:t>Comisi</w:t>
      </w:r>
      <w:r w:rsidR="002F46FC">
        <w:rPr>
          <w:rFonts w:ascii="Arial" w:eastAsia="Calibri" w:hAnsi="Arial"/>
          <w:bCs/>
          <w:sz w:val="24"/>
          <w:szCs w:val="24"/>
        </w:rPr>
        <w:t>ón</w:t>
      </w:r>
      <w:r w:rsidRPr="00D57333">
        <w:rPr>
          <w:rFonts w:ascii="Arial" w:eastAsia="Calibri" w:hAnsi="Arial"/>
          <w:bCs/>
          <w:sz w:val="24"/>
          <w:szCs w:val="24"/>
        </w:rPr>
        <w:t xml:space="preserve"> </w:t>
      </w:r>
      <w:bookmarkStart w:id="1" w:name="_Hlk80525263"/>
      <w:r w:rsidR="00065B78">
        <w:rPr>
          <w:rFonts w:ascii="Arial" w:eastAsia="Calibri" w:hAnsi="Arial"/>
          <w:bCs/>
          <w:sz w:val="24"/>
          <w:szCs w:val="24"/>
        </w:rPr>
        <w:t xml:space="preserve">de </w:t>
      </w:r>
      <w:bookmarkEnd w:id="1"/>
      <w:r w:rsidR="001317E8">
        <w:rPr>
          <w:rFonts w:ascii="Arial" w:eastAsia="Calibri" w:hAnsi="Arial"/>
          <w:bCs/>
          <w:sz w:val="24"/>
          <w:szCs w:val="24"/>
        </w:rPr>
        <w:t>Transportes y Telecomunicaciones.</w:t>
      </w:r>
    </w:p>
    <w:p w14:paraId="678DA1EE" w14:textId="3CBBD4E6" w:rsidR="00D57333" w:rsidRPr="00D57333" w:rsidRDefault="00D57333" w:rsidP="00D57333">
      <w:pPr>
        <w:spacing w:after="0" w:line="240" w:lineRule="auto"/>
        <w:jc w:val="both"/>
        <w:rPr>
          <w:rFonts w:ascii="Arial" w:eastAsia="Calibri" w:hAnsi="Arial"/>
          <w:bCs/>
          <w:sz w:val="24"/>
          <w:szCs w:val="24"/>
        </w:rPr>
      </w:pPr>
    </w:p>
    <w:p w14:paraId="692C4D88" w14:textId="3DEDAF11" w:rsidR="00B85C00" w:rsidRPr="008743D8" w:rsidRDefault="00B85C00" w:rsidP="00B85C00">
      <w:pPr>
        <w:tabs>
          <w:tab w:val="left" w:pos="2835"/>
        </w:tabs>
        <w:spacing w:after="0" w:line="240" w:lineRule="auto"/>
        <w:ind w:firstLine="2835"/>
        <w:jc w:val="both"/>
        <w:rPr>
          <w:rFonts w:ascii="Arial" w:hAnsi="Arial"/>
          <w:sz w:val="24"/>
          <w:szCs w:val="24"/>
          <w:lang w:val="es-ES" w:eastAsia="es-ES"/>
        </w:rPr>
      </w:pPr>
      <w:r w:rsidRPr="00B85C00">
        <w:rPr>
          <w:rFonts w:ascii="Arial" w:eastAsia="Calibri" w:hAnsi="Arial"/>
          <w:sz w:val="24"/>
          <w:szCs w:val="24"/>
          <w:lang w:eastAsia="es-ES"/>
        </w:rPr>
        <w:t xml:space="preserve">A la Comisión de Hacienda, en tanto, le correspondió pronunciarse sobre los asuntos de su competencia, </w:t>
      </w:r>
      <w:r w:rsidRPr="00B85C00">
        <w:rPr>
          <w:rFonts w:ascii="Arial" w:hAnsi="Arial"/>
          <w:sz w:val="24"/>
          <w:szCs w:val="24"/>
          <w:lang w:val="es-ES" w:eastAsia="es-ES"/>
        </w:rPr>
        <w:t>de conformidad con lo prescrito en el artículo 17 de la Ley Orgánica Constitucional del Congreso Nacional</w:t>
      </w:r>
      <w:r w:rsidRPr="008743D8">
        <w:rPr>
          <w:rFonts w:ascii="Arial" w:hAnsi="Arial"/>
          <w:sz w:val="24"/>
          <w:szCs w:val="24"/>
          <w:lang w:val="es-ES" w:eastAsia="es-ES"/>
        </w:rPr>
        <w:t xml:space="preserve"> y a lo dispuesto por la Sala del Senado con fecha 12 de junio de 2019.</w:t>
      </w:r>
    </w:p>
    <w:p w14:paraId="2F717557" w14:textId="77777777" w:rsidR="00D57333" w:rsidRPr="007658E1" w:rsidRDefault="00D57333" w:rsidP="00D57333">
      <w:pPr>
        <w:tabs>
          <w:tab w:val="left" w:pos="2835"/>
        </w:tabs>
        <w:spacing w:after="0" w:line="240" w:lineRule="auto"/>
        <w:ind w:firstLine="2835"/>
        <w:jc w:val="both"/>
        <w:rPr>
          <w:rFonts w:ascii="Arial" w:eastAsia="Calibri" w:hAnsi="Arial"/>
          <w:sz w:val="24"/>
          <w:szCs w:val="24"/>
          <w:lang w:val="es-ES" w:eastAsia="es-ES"/>
        </w:rPr>
      </w:pPr>
    </w:p>
    <w:p w14:paraId="2EAF577C" w14:textId="0024392F" w:rsidR="00D57333" w:rsidRPr="00AF122A" w:rsidRDefault="00D57333" w:rsidP="00D57333">
      <w:pPr>
        <w:spacing w:after="0" w:line="240" w:lineRule="auto"/>
        <w:jc w:val="center"/>
        <w:rPr>
          <w:rFonts w:ascii="Arial" w:eastAsia="Calibri" w:hAnsi="Arial"/>
          <w:b/>
          <w:bCs/>
          <w:sz w:val="24"/>
        </w:rPr>
      </w:pPr>
      <w:r w:rsidRPr="00D57333">
        <w:rPr>
          <w:rFonts w:ascii="Arial" w:eastAsia="Calibri" w:hAnsi="Arial"/>
          <w:b/>
          <w:bCs/>
          <w:sz w:val="24"/>
        </w:rPr>
        <w:t>- - -</w:t>
      </w:r>
    </w:p>
    <w:p w14:paraId="08B27919" w14:textId="59CF5A4D" w:rsidR="006679E8" w:rsidRPr="00AF122A" w:rsidRDefault="006679E8" w:rsidP="00D57333">
      <w:pPr>
        <w:spacing w:after="0" w:line="240" w:lineRule="auto"/>
        <w:jc w:val="center"/>
        <w:rPr>
          <w:rFonts w:ascii="Arial" w:eastAsia="Calibri" w:hAnsi="Arial"/>
          <w:b/>
          <w:bCs/>
          <w:sz w:val="24"/>
        </w:rPr>
      </w:pPr>
    </w:p>
    <w:p w14:paraId="02C8304E" w14:textId="713CA63B" w:rsidR="006679E8" w:rsidRPr="00AF122A" w:rsidRDefault="006679E8" w:rsidP="00AF122A">
      <w:pPr>
        <w:spacing w:after="0" w:line="240" w:lineRule="auto"/>
        <w:ind w:firstLine="2835"/>
        <w:jc w:val="both"/>
        <w:rPr>
          <w:rFonts w:ascii="Arial" w:hAnsi="Arial" w:cs="Arial"/>
          <w:sz w:val="24"/>
          <w:szCs w:val="24"/>
          <w:lang w:val="es-ES" w:eastAsia="es-ES"/>
        </w:rPr>
      </w:pPr>
      <w:r w:rsidRPr="00AF122A">
        <w:rPr>
          <w:rFonts w:ascii="Arial" w:hAnsi="Arial" w:cs="Arial"/>
          <w:sz w:val="24"/>
          <w:szCs w:val="24"/>
          <w:lang w:val="es-ES" w:eastAsia="es-ES"/>
        </w:rPr>
        <w:t>A una o más de las sesiones en que la Comisión estudió esta iniciativa de ley asisti</w:t>
      </w:r>
      <w:r w:rsidR="000E40AB">
        <w:rPr>
          <w:rFonts w:ascii="Arial" w:hAnsi="Arial" w:cs="Arial"/>
          <w:sz w:val="24"/>
          <w:szCs w:val="24"/>
          <w:lang w:val="es-ES" w:eastAsia="es-ES"/>
        </w:rPr>
        <w:t>ó</w:t>
      </w:r>
      <w:r w:rsidRPr="00AF122A">
        <w:rPr>
          <w:rFonts w:ascii="Arial" w:hAnsi="Arial" w:cs="Arial"/>
          <w:sz w:val="24"/>
          <w:szCs w:val="24"/>
          <w:lang w:val="es-ES" w:eastAsia="es-ES"/>
        </w:rPr>
        <w:t>, además de sus miembros</w:t>
      </w:r>
      <w:r w:rsidR="00D44176" w:rsidRPr="00AF122A">
        <w:rPr>
          <w:rFonts w:ascii="Arial" w:hAnsi="Arial" w:cs="Arial"/>
          <w:sz w:val="24"/>
          <w:szCs w:val="24"/>
          <w:lang w:val="es-ES" w:eastAsia="es-ES"/>
        </w:rPr>
        <w:t>, el Honorable Senador señor</w:t>
      </w:r>
      <w:r w:rsidR="00B02805" w:rsidRPr="00AF122A">
        <w:rPr>
          <w:rFonts w:ascii="Arial" w:hAnsi="Arial" w:cs="Arial"/>
          <w:sz w:val="24"/>
          <w:szCs w:val="24"/>
          <w:lang w:val="es-ES" w:eastAsia="es-ES"/>
        </w:rPr>
        <w:t xml:space="preserve"> </w:t>
      </w:r>
      <w:r w:rsidR="00D44176" w:rsidRPr="00AF122A">
        <w:rPr>
          <w:rFonts w:ascii="Arial" w:hAnsi="Arial" w:cs="Arial"/>
          <w:sz w:val="24"/>
          <w:szCs w:val="24"/>
          <w:lang w:val="es-ES" w:eastAsia="es-ES"/>
        </w:rPr>
        <w:t>Edwards.</w:t>
      </w:r>
    </w:p>
    <w:p w14:paraId="69CE80BE" w14:textId="222B275B" w:rsidR="002F46FC" w:rsidRPr="00AF122A" w:rsidRDefault="002F46FC" w:rsidP="002F46FC">
      <w:pPr>
        <w:spacing w:after="0" w:line="240" w:lineRule="auto"/>
        <w:ind w:firstLine="2835"/>
        <w:jc w:val="both"/>
        <w:rPr>
          <w:rFonts w:ascii="Arial" w:hAnsi="Arial" w:cs="Arial"/>
          <w:sz w:val="24"/>
          <w:szCs w:val="24"/>
          <w:lang w:val="es-ES" w:eastAsia="es-ES"/>
        </w:rPr>
      </w:pPr>
    </w:p>
    <w:p w14:paraId="47762E5F" w14:textId="4C8C2583" w:rsidR="00C95EC7" w:rsidRPr="00AF122A" w:rsidRDefault="00C95EC7" w:rsidP="00C95EC7">
      <w:pPr>
        <w:shd w:val="clear" w:color="auto" w:fill="FFFFFF"/>
        <w:spacing w:after="0" w:line="240" w:lineRule="auto"/>
        <w:ind w:firstLine="2835"/>
        <w:jc w:val="both"/>
        <w:rPr>
          <w:rFonts w:ascii="Arial" w:hAnsi="Arial" w:cs="Arial"/>
          <w:sz w:val="24"/>
          <w:szCs w:val="24"/>
          <w:lang w:val="es-ES" w:eastAsia="es-ES"/>
        </w:rPr>
      </w:pPr>
      <w:r w:rsidRPr="00AF122A">
        <w:rPr>
          <w:rFonts w:ascii="Arial" w:hAnsi="Arial" w:cs="Arial"/>
          <w:sz w:val="24"/>
          <w:szCs w:val="24"/>
          <w:lang w:val="es-ES" w:eastAsia="es-ES"/>
        </w:rPr>
        <w:t>Concurrieron, asimismo,</w:t>
      </w:r>
      <w:r w:rsidRPr="00AF122A">
        <w:rPr>
          <w:rFonts w:ascii="Arial" w:eastAsia="Calibri" w:hAnsi="Arial" w:cs="Arial"/>
          <w:sz w:val="24"/>
          <w:szCs w:val="24"/>
        </w:rPr>
        <w:t xml:space="preserve"> </w:t>
      </w:r>
      <w:r w:rsidRPr="00AF122A">
        <w:rPr>
          <w:rFonts w:ascii="Arial" w:hAnsi="Arial" w:cs="Arial"/>
          <w:sz w:val="24"/>
          <w:szCs w:val="24"/>
          <w:lang w:val="es-ES" w:eastAsia="es-ES"/>
        </w:rPr>
        <w:t>las siguientes personas:</w:t>
      </w:r>
    </w:p>
    <w:p w14:paraId="3787E935" w14:textId="740A6F31" w:rsidR="00AF122A" w:rsidRPr="00AF122A" w:rsidRDefault="00AF122A" w:rsidP="00C95EC7">
      <w:pPr>
        <w:shd w:val="clear" w:color="auto" w:fill="FFFFFF"/>
        <w:spacing w:after="0" w:line="240" w:lineRule="auto"/>
        <w:ind w:firstLine="2835"/>
        <w:jc w:val="both"/>
        <w:rPr>
          <w:rFonts w:ascii="Arial" w:hAnsi="Arial" w:cs="Arial"/>
          <w:sz w:val="24"/>
          <w:szCs w:val="24"/>
          <w:lang w:val="es-ES" w:eastAsia="es-ES"/>
        </w:rPr>
      </w:pPr>
    </w:p>
    <w:p w14:paraId="7A070761" w14:textId="77777777" w:rsidR="00AF122A" w:rsidRPr="00AF122A" w:rsidRDefault="00AF122A" w:rsidP="00AF122A">
      <w:pPr>
        <w:spacing w:after="0" w:line="240" w:lineRule="auto"/>
        <w:ind w:firstLine="2835"/>
        <w:jc w:val="both"/>
        <w:rPr>
          <w:rFonts w:ascii="Arial" w:hAnsi="Arial" w:cs="Arial"/>
          <w:sz w:val="24"/>
          <w:szCs w:val="24"/>
        </w:rPr>
      </w:pPr>
      <w:r w:rsidRPr="00AF122A">
        <w:rPr>
          <w:rFonts w:ascii="Arial" w:hAnsi="Arial" w:cs="Arial"/>
          <w:sz w:val="24"/>
          <w:szCs w:val="24"/>
        </w:rPr>
        <w:t>Del Ministerio de Transportes y Telecomunicaciones, el Subsecretario de Transportes, señor Cristóbal Pineda, y la Coordinadora Legislativa, señora Viviana Díaz.</w:t>
      </w:r>
    </w:p>
    <w:p w14:paraId="7AB30B4C" w14:textId="77777777" w:rsidR="00AF122A" w:rsidRPr="00AF122A" w:rsidRDefault="00AF122A" w:rsidP="00AF122A">
      <w:pPr>
        <w:spacing w:after="0" w:line="240" w:lineRule="auto"/>
        <w:ind w:firstLine="2835"/>
        <w:jc w:val="both"/>
        <w:rPr>
          <w:rFonts w:ascii="Arial" w:hAnsi="Arial" w:cs="Arial"/>
          <w:sz w:val="24"/>
          <w:szCs w:val="24"/>
        </w:rPr>
      </w:pPr>
    </w:p>
    <w:p w14:paraId="41C55493" w14:textId="77777777" w:rsidR="00AF122A" w:rsidRPr="00AF122A" w:rsidRDefault="00AF122A" w:rsidP="00AF122A">
      <w:pPr>
        <w:spacing w:after="0" w:line="240" w:lineRule="auto"/>
        <w:ind w:firstLine="2835"/>
        <w:jc w:val="both"/>
        <w:rPr>
          <w:rFonts w:ascii="Arial" w:hAnsi="Arial" w:cs="Arial"/>
          <w:sz w:val="24"/>
          <w:szCs w:val="24"/>
        </w:rPr>
      </w:pPr>
      <w:r w:rsidRPr="00AF122A">
        <w:rPr>
          <w:rFonts w:ascii="Arial" w:hAnsi="Arial" w:cs="Arial"/>
          <w:sz w:val="24"/>
          <w:szCs w:val="24"/>
        </w:rPr>
        <w:t>De la Comisión Nacional de Seguridad de Tránsito (CONASET), la Secretaria Ejecutiva, señora Karina Muñoz.</w:t>
      </w:r>
    </w:p>
    <w:p w14:paraId="4A4A6FE2" w14:textId="77777777" w:rsidR="00AF122A" w:rsidRPr="00AF122A" w:rsidRDefault="00AF122A" w:rsidP="00AF122A">
      <w:pPr>
        <w:spacing w:after="0" w:line="240" w:lineRule="auto"/>
        <w:ind w:firstLine="2835"/>
        <w:jc w:val="both"/>
        <w:rPr>
          <w:rFonts w:ascii="Arial" w:hAnsi="Arial" w:cs="Arial"/>
          <w:sz w:val="24"/>
          <w:szCs w:val="24"/>
        </w:rPr>
      </w:pPr>
    </w:p>
    <w:p w14:paraId="24B2FAD5" w14:textId="77777777" w:rsidR="00AF122A" w:rsidRPr="00AF122A" w:rsidRDefault="00AF122A" w:rsidP="00AF122A">
      <w:pPr>
        <w:spacing w:after="0" w:line="240" w:lineRule="auto"/>
        <w:ind w:firstLine="2835"/>
        <w:jc w:val="both"/>
        <w:rPr>
          <w:rFonts w:ascii="Arial" w:hAnsi="Arial" w:cs="Arial"/>
          <w:sz w:val="24"/>
          <w:szCs w:val="24"/>
        </w:rPr>
      </w:pPr>
      <w:r w:rsidRPr="00AF122A">
        <w:rPr>
          <w:rFonts w:ascii="Arial" w:hAnsi="Arial" w:cs="Arial"/>
          <w:sz w:val="24"/>
          <w:szCs w:val="24"/>
        </w:rPr>
        <w:t>La asesora del Honorable Senador Coloma, señora Carolina Infante.</w:t>
      </w:r>
    </w:p>
    <w:p w14:paraId="014D8D08" w14:textId="77777777" w:rsidR="00AF122A" w:rsidRPr="00AF122A" w:rsidRDefault="00AF122A" w:rsidP="00AF122A">
      <w:pPr>
        <w:spacing w:after="0" w:line="240" w:lineRule="auto"/>
        <w:ind w:firstLine="2835"/>
        <w:jc w:val="both"/>
        <w:rPr>
          <w:rFonts w:ascii="Arial" w:hAnsi="Arial" w:cs="Arial"/>
          <w:sz w:val="24"/>
          <w:szCs w:val="24"/>
        </w:rPr>
      </w:pPr>
    </w:p>
    <w:p w14:paraId="1728229B" w14:textId="77777777" w:rsidR="00AF122A" w:rsidRPr="00AF122A" w:rsidRDefault="00AF122A" w:rsidP="00AF122A">
      <w:pPr>
        <w:spacing w:after="0" w:line="240" w:lineRule="auto"/>
        <w:ind w:firstLine="2835"/>
        <w:jc w:val="both"/>
        <w:rPr>
          <w:rFonts w:ascii="Arial" w:hAnsi="Arial" w:cs="Arial"/>
          <w:sz w:val="24"/>
          <w:szCs w:val="24"/>
        </w:rPr>
      </w:pPr>
      <w:r w:rsidRPr="00AF122A">
        <w:rPr>
          <w:rFonts w:ascii="Arial" w:hAnsi="Arial" w:cs="Arial"/>
          <w:sz w:val="24"/>
          <w:szCs w:val="24"/>
        </w:rPr>
        <w:lastRenderedPageBreak/>
        <w:t>El asesor del Honorable Senador Edwards, señor Ignacio Pinto.</w:t>
      </w:r>
    </w:p>
    <w:p w14:paraId="79C45EB6" w14:textId="77777777" w:rsidR="00AF122A" w:rsidRPr="00AF122A" w:rsidRDefault="00AF122A" w:rsidP="00AF122A">
      <w:pPr>
        <w:spacing w:after="0" w:line="240" w:lineRule="auto"/>
        <w:ind w:firstLine="2835"/>
        <w:jc w:val="both"/>
        <w:rPr>
          <w:rFonts w:ascii="Arial" w:hAnsi="Arial" w:cs="Arial"/>
          <w:sz w:val="24"/>
          <w:szCs w:val="24"/>
        </w:rPr>
      </w:pPr>
    </w:p>
    <w:p w14:paraId="7D725F9E" w14:textId="77777777" w:rsidR="00AF122A" w:rsidRPr="00AF122A" w:rsidRDefault="00AF122A" w:rsidP="00AF122A">
      <w:pPr>
        <w:widowControl w:val="0"/>
        <w:spacing w:after="0" w:line="240" w:lineRule="auto"/>
        <w:ind w:firstLine="2835"/>
        <w:jc w:val="both"/>
        <w:rPr>
          <w:rFonts w:ascii="Arial" w:hAnsi="Arial" w:cs="Arial"/>
          <w:sz w:val="24"/>
          <w:szCs w:val="24"/>
        </w:rPr>
      </w:pPr>
      <w:r w:rsidRPr="00AF122A">
        <w:rPr>
          <w:rFonts w:ascii="Arial" w:hAnsi="Arial" w:cs="Arial"/>
          <w:sz w:val="24"/>
          <w:szCs w:val="24"/>
        </w:rPr>
        <w:t>El asesor del Honorable Senador García, señor José Miguel Rey.</w:t>
      </w:r>
    </w:p>
    <w:p w14:paraId="27CB1D6C" w14:textId="77777777" w:rsidR="00AF122A" w:rsidRPr="00AF122A" w:rsidRDefault="00AF122A" w:rsidP="00AF122A">
      <w:pPr>
        <w:widowControl w:val="0"/>
        <w:spacing w:after="0" w:line="240" w:lineRule="auto"/>
        <w:ind w:firstLine="2835"/>
        <w:jc w:val="both"/>
        <w:rPr>
          <w:rFonts w:ascii="Arial" w:hAnsi="Arial" w:cs="Arial"/>
          <w:sz w:val="24"/>
          <w:szCs w:val="24"/>
        </w:rPr>
      </w:pPr>
    </w:p>
    <w:p w14:paraId="363476CD" w14:textId="77777777" w:rsidR="00AF122A" w:rsidRPr="00AF122A" w:rsidRDefault="00AF122A" w:rsidP="00AF122A">
      <w:pPr>
        <w:widowControl w:val="0"/>
        <w:spacing w:after="0" w:line="240" w:lineRule="auto"/>
        <w:ind w:firstLine="2835"/>
        <w:jc w:val="both"/>
        <w:rPr>
          <w:rFonts w:ascii="Arial" w:hAnsi="Arial" w:cs="Arial"/>
          <w:sz w:val="24"/>
          <w:szCs w:val="24"/>
        </w:rPr>
      </w:pPr>
      <w:r w:rsidRPr="00AF122A">
        <w:rPr>
          <w:rFonts w:ascii="Arial" w:hAnsi="Arial" w:cs="Arial"/>
          <w:sz w:val="24"/>
          <w:szCs w:val="24"/>
        </w:rPr>
        <w:t xml:space="preserve">El asesor del Honorable Senador </w:t>
      </w:r>
      <w:proofErr w:type="spellStart"/>
      <w:r w:rsidRPr="00AF122A">
        <w:rPr>
          <w:rFonts w:ascii="Arial" w:hAnsi="Arial" w:cs="Arial"/>
          <w:sz w:val="24"/>
          <w:szCs w:val="24"/>
        </w:rPr>
        <w:t>Kast</w:t>
      </w:r>
      <w:proofErr w:type="spellEnd"/>
      <w:r w:rsidRPr="00AF122A">
        <w:rPr>
          <w:rFonts w:ascii="Arial" w:hAnsi="Arial" w:cs="Arial"/>
          <w:sz w:val="24"/>
          <w:szCs w:val="24"/>
        </w:rPr>
        <w:t>, señor José Manuel Astorga.</w:t>
      </w:r>
    </w:p>
    <w:p w14:paraId="15BE63A7" w14:textId="77777777" w:rsidR="00AF122A" w:rsidRPr="00AF122A" w:rsidRDefault="00AF122A" w:rsidP="00AF122A">
      <w:pPr>
        <w:spacing w:after="0" w:line="240" w:lineRule="auto"/>
        <w:ind w:firstLine="2835"/>
        <w:jc w:val="both"/>
        <w:rPr>
          <w:rFonts w:ascii="Arial" w:hAnsi="Arial" w:cs="Arial"/>
          <w:sz w:val="24"/>
          <w:szCs w:val="24"/>
        </w:rPr>
      </w:pPr>
    </w:p>
    <w:p w14:paraId="4401B497" w14:textId="77777777" w:rsidR="00AF122A" w:rsidRPr="00AF122A" w:rsidRDefault="00AF122A" w:rsidP="00AF122A">
      <w:pPr>
        <w:spacing w:after="0" w:line="240" w:lineRule="auto"/>
        <w:ind w:firstLine="2835"/>
        <w:jc w:val="both"/>
        <w:rPr>
          <w:rFonts w:ascii="Arial" w:hAnsi="Arial" w:cs="Arial"/>
          <w:sz w:val="24"/>
          <w:szCs w:val="24"/>
        </w:rPr>
      </w:pPr>
      <w:r w:rsidRPr="00AF122A">
        <w:rPr>
          <w:rFonts w:ascii="Arial" w:hAnsi="Arial" w:cs="Arial"/>
          <w:sz w:val="24"/>
          <w:szCs w:val="24"/>
        </w:rPr>
        <w:t xml:space="preserve">Los asesores del Honorable Senador Lagos, señora </w:t>
      </w:r>
      <w:proofErr w:type="spellStart"/>
      <w:r w:rsidRPr="00AF122A">
        <w:rPr>
          <w:rFonts w:ascii="Arial" w:hAnsi="Arial" w:cs="Arial"/>
          <w:sz w:val="24"/>
          <w:szCs w:val="24"/>
        </w:rPr>
        <w:t>Loretto</w:t>
      </w:r>
      <w:proofErr w:type="spellEnd"/>
      <w:r w:rsidRPr="00AF122A">
        <w:rPr>
          <w:rFonts w:ascii="Arial" w:hAnsi="Arial" w:cs="Arial"/>
          <w:sz w:val="24"/>
          <w:szCs w:val="24"/>
        </w:rPr>
        <w:t xml:space="preserve"> Rojas y señor Reinaldo </w:t>
      </w:r>
      <w:proofErr w:type="spellStart"/>
      <w:r w:rsidRPr="00AF122A">
        <w:rPr>
          <w:rFonts w:ascii="Arial" w:hAnsi="Arial" w:cs="Arial"/>
          <w:sz w:val="24"/>
          <w:szCs w:val="24"/>
        </w:rPr>
        <w:t>Monardes</w:t>
      </w:r>
      <w:proofErr w:type="spellEnd"/>
      <w:r w:rsidRPr="00AF122A">
        <w:rPr>
          <w:rFonts w:ascii="Arial" w:hAnsi="Arial" w:cs="Arial"/>
          <w:sz w:val="24"/>
          <w:szCs w:val="24"/>
        </w:rPr>
        <w:t>.</w:t>
      </w:r>
    </w:p>
    <w:p w14:paraId="1079E42B" w14:textId="77777777" w:rsidR="00AF122A" w:rsidRPr="00AF122A" w:rsidRDefault="00AF122A" w:rsidP="00AF122A">
      <w:pPr>
        <w:spacing w:after="0" w:line="240" w:lineRule="auto"/>
        <w:ind w:firstLine="2835"/>
        <w:jc w:val="both"/>
        <w:rPr>
          <w:rFonts w:ascii="Arial" w:hAnsi="Arial" w:cs="Arial"/>
          <w:sz w:val="24"/>
          <w:szCs w:val="24"/>
        </w:rPr>
      </w:pPr>
    </w:p>
    <w:p w14:paraId="2F32FAE5" w14:textId="77777777" w:rsidR="00AF122A" w:rsidRPr="00AF122A" w:rsidRDefault="00AF122A" w:rsidP="00AF122A">
      <w:pPr>
        <w:spacing w:after="0" w:line="240" w:lineRule="auto"/>
        <w:ind w:firstLine="2835"/>
        <w:jc w:val="both"/>
        <w:rPr>
          <w:rFonts w:ascii="Arial" w:hAnsi="Arial" w:cs="Arial"/>
          <w:sz w:val="24"/>
          <w:szCs w:val="24"/>
        </w:rPr>
      </w:pPr>
      <w:r w:rsidRPr="00AF122A">
        <w:rPr>
          <w:rFonts w:ascii="Arial" w:hAnsi="Arial" w:cs="Arial"/>
          <w:sz w:val="24"/>
          <w:szCs w:val="24"/>
        </w:rPr>
        <w:t>El asesor del Honorable Senador Núñez, señor Elías Mella.</w:t>
      </w:r>
    </w:p>
    <w:p w14:paraId="37DBB46B" w14:textId="77777777" w:rsidR="00C95EC7" w:rsidRDefault="00C95EC7" w:rsidP="002F46FC">
      <w:pPr>
        <w:spacing w:after="0" w:line="240" w:lineRule="auto"/>
        <w:ind w:firstLine="2835"/>
        <w:jc w:val="both"/>
        <w:rPr>
          <w:rFonts w:ascii="Arial" w:hAnsi="Arial" w:cs="Arial"/>
          <w:sz w:val="24"/>
          <w:szCs w:val="24"/>
          <w:lang w:val="es-ES" w:eastAsia="es-ES"/>
        </w:rPr>
      </w:pPr>
    </w:p>
    <w:p w14:paraId="27A67532" w14:textId="77777777" w:rsidR="006679E8" w:rsidRDefault="006679E8" w:rsidP="006679E8">
      <w:pPr>
        <w:spacing w:after="0" w:line="240" w:lineRule="auto"/>
        <w:jc w:val="center"/>
        <w:rPr>
          <w:rFonts w:ascii="Arial" w:eastAsia="Calibri" w:hAnsi="Arial"/>
          <w:b/>
          <w:bCs/>
          <w:sz w:val="24"/>
        </w:rPr>
      </w:pPr>
      <w:r w:rsidRPr="00D57333">
        <w:rPr>
          <w:rFonts w:ascii="Arial" w:eastAsia="Calibri" w:hAnsi="Arial"/>
          <w:b/>
          <w:bCs/>
          <w:sz w:val="24"/>
        </w:rPr>
        <w:t>- - -</w:t>
      </w:r>
    </w:p>
    <w:p w14:paraId="37EAC84B" w14:textId="77777777" w:rsidR="006679E8" w:rsidRDefault="006679E8" w:rsidP="006679E8">
      <w:pPr>
        <w:spacing w:after="0" w:line="240" w:lineRule="auto"/>
        <w:jc w:val="center"/>
        <w:rPr>
          <w:rFonts w:ascii="Arial" w:eastAsia="Calibri" w:hAnsi="Arial"/>
          <w:b/>
          <w:bCs/>
          <w:sz w:val="24"/>
        </w:rPr>
      </w:pPr>
    </w:p>
    <w:p w14:paraId="7005E07A" w14:textId="77777777" w:rsidR="00140B54" w:rsidRPr="007F6C91" w:rsidRDefault="00140B54" w:rsidP="00140B54">
      <w:pPr>
        <w:spacing w:after="0" w:line="240" w:lineRule="auto"/>
        <w:ind w:firstLine="2835"/>
        <w:jc w:val="both"/>
        <w:rPr>
          <w:rFonts w:ascii="Arial" w:hAnsi="Arial" w:cs="Arial"/>
          <w:sz w:val="24"/>
          <w:szCs w:val="24"/>
          <w:lang w:val="es-ES" w:eastAsia="es-ES"/>
        </w:rPr>
      </w:pPr>
    </w:p>
    <w:p w14:paraId="2C81AEAB" w14:textId="77777777" w:rsidR="00140B54" w:rsidRPr="007F6C91" w:rsidRDefault="00140B54" w:rsidP="00140B54">
      <w:pPr>
        <w:spacing w:after="0" w:line="240" w:lineRule="auto"/>
        <w:jc w:val="center"/>
        <w:rPr>
          <w:rFonts w:ascii="Arial" w:hAnsi="Arial" w:cs="Arial"/>
          <w:b/>
          <w:sz w:val="24"/>
          <w:szCs w:val="24"/>
          <w:lang w:val="es-ES" w:eastAsia="es-ES"/>
        </w:rPr>
      </w:pPr>
      <w:r w:rsidRPr="007F6C91">
        <w:rPr>
          <w:rFonts w:ascii="Arial" w:hAnsi="Arial" w:cs="Arial"/>
          <w:b/>
          <w:sz w:val="24"/>
          <w:szCs w:val="24"/>
          <w:lang w:val="es-ES" w:eastAsia="es-ES"/>
        </w:rPr>
        <w:t>NORMAS DE QUÓRUM ESPECIAL</w:t>
      </w:r>
    </w:p>
    <w:p w14:paraId="0616A3D3" w14:textId="77777777" w:rsidR="00140B54" w:rsidRPr="007F6C91" w:rsidRDefault="00140B54" w:rsidP="00140B54">
      <w:pPr>
        <w:spacing w:after="0" w:line="240" w:lineRule="auto"/>
        <w:ind w:firstLine="2835"/>
        <w:jc w:val="both"/>
        <w:rPr>
          <w:rFonts w:ascii="Arial" w:hAnsi="Arial" w:cs="Arial"/>
          <w:sz w:val="24"/>
          <w:szCs w:val="24"/>
          <w:lang w:val="es-ES" w:eastAsia="es-ES"/>
        </w:rPr>
      </w:pPr>
    </w:p>
    <w:p w14:paraId="2D9796FE" w14:textId="789E26D2" w:rsidR="00140B54" w:rsidRPr="007F6C91" w:rsidRDefault="00140B54" w:rsidP="00140B54">
      <w:pPr>
        <w:spacing w:after="0" w:line="240" w:lineRule="auto"/>
        <w:ind w:firstLine="2835"/>
        <w:jc w:val="both"/>
        <w:rPr>
          <w:rFonts w:ascii="Arial" w:hAnsi="Arial" w:cs="Arial"/>
          <w:sz w:val="24"/>
          <w:szCs w:val="24"/>
          <w:lang w:val="es-ES" w:eastAsia="es-ES"/>
        </w:rPr>
      </w:pPr>
      <w:r w:rsidRPr="007F6C91">
        <w:rPr>
          <w:rFonts w:ascii="Arial" w:hAnsi="Arial" w:cs="Arial"/>
          <w:sz w:val="24"/>
          <w:szCs w:val="24"/>
          <w:lang w:val="es-ES" w:eastAsia="es-ES"/>
        </w:rPr>
        <w:t xml:space="preserve">La Comisión de Hacienda se remite, al efecto, a lo expresado sobre el particular por la Comisión de </w:t>
      </w:r>
      <w:bookmarkStart w:id="2" w:name="_Hlk9413170"/>
      <w:r w:rsidR="00FF1B65">
        <w:rPr>
          <w:rFonts w:ascii="Arial" w:hAnsi="Arial" w:cs="Arial"/>
          <w:sz w:val="24"/>
          <w:szCs w:val="24"/>
          <w:lang w:val="es-ES" w:eastAsia="es-ES"/>
        </w:rPr>
        <w:t>Transportes y Telecomunicaciones</w:t>
      </w:r>
      <w:r>
        <w:rPr>
          <w:rFonts w:ascii="Arial" w:hAnsi="Arial" w:cs="Arial"/>
          <w:sz w:val="24"/>
          <w:szCs w:val="24"/>
          <w:lang w:val="es-ES" w:eastAsia="es-ES"/>
        </w:rPr>
        <w:t xml:space="preserve"> </w:t>
      </w:r>
      <w:bookmarkEnd w:id="2"/>
      <w:r w:rsidRPr="007F6C91">
        <w:rPr>
          <w:rFonts w:ascii="Arial" w:hAnsi="Arial" w:cs="Arial"/>
          <w:sz w:val="24"/>
          <w:szCs w:val="24"/>
          <w:lang w:val="es-ES" w:eastAsia="es-ES"/>
        </w:rPr>
        <w:t>en su segundo informe.</w:t>
      </w:r>
    </w:p>
    <w:p w14:paraId="2B8850BD" w14:textId="77777777" w:rsidR="00140B54" w:rsidRPr="007F6C91" w:rsidRDefault="00140B54" w:rsidP="00140B54">
      <w:pPr>
        <w:tabs>
          <w:tab w:val="left" w:pos="2835"/>
        </w:tabs>
        <w:spacing w:after="0" w:line="240" w:lineRule="auto"/>
        <w:ind w:firstLine="2835"/>
        <w:jc w:val="both"/>
        <w:rPr>
          <w:rFonts w:ascii="Arial" w:hAnsi="Arial"/>
          <w:sz w:val="24"/>
          <w:szCs w:val="24"/>
          <w:lang w:val="es-ES" w:eastAsia="es-ES"/>
        </w:rPr>
      </w:pPr>
    </w:p>
    <w:p w14:paraId="278E1A8F" w14:textId="77777777" w:rsidR="00140B54" w:rsidRPr="007F6C91" w:rsidRDefault="00140B54" w:rsidP="00140B54">
      <w:pPr>
        <w:tabs>
          <w:tab w:val="left" w:pos="2835"/>
        </w:tabs>
        <w:spacing w:after="0" w:line="240" w:lineRule="auto"/>
        <w:jc w:val="center"/>
        <w:rPr>
          <w:rFonts w:ascii="Arial" w:hAnsi="Arial" w:cs="Arial"/>
          <w:b/>
          <w:sz w:val="24"/>
          <w:szCs w:val="24"/>
          <w:lang w:val="es-ES" w:eastAsia="es-ES"/>
        </w:rPr>
      </w:pPr>
      <w:r w:rsidRPr="007F6C91">
        <w:rPr>
          <w:rFonts w:ascii="Arial" w:hAnsi="Arial"/>
          <w:b/>
          <w:sz w:val="24"/>
          <w:szCs w:val="20"/>
          <w:lang w:val="es-ES" w:eastAsia="es-ES"/>
        </w:rPr>
        <w:t>- - -</w:t>
      </w:r>
    </w:p>
    <w:p w14:paraId="19CD96A4" w14:textId="1DF494EC" w:rsidR="00140B54" w:rsidRDefault="00140B54" w:rsidP="00C95EC7">
      <w:pPr>
        <w:spacing w:after="0" w:line="240" w:lineRule="auto"/>
        <w:ind w:firstLine="2835"/>
        <w:jc w:val="both"/>
        <w:rPr>
          <w:rFonts w:ascii="Arial" w:hAnsi="Arial" w:cs="Arial"/>
          <w:sz w:val="24"/>
          <w:szCs w:val="24"/>
          <w:lang w:val="es-ES" w:eastAsia="es-ES"/>
        </w:rPr>
      </w:pPr>
    </w:p>
    <w:p w14:paraId="6D706EAE" w14:textId="5B35427C" w:rsidR="000364D3" w:rsidRPr="000E40AB" w:rsidRDefault="000364D3" w:rsidP="000364D3">
      <w:pPr>
        <w:spacing w:after="0" w:line="240" w:lineRule="auto"/>
        <w:ind w:firstLine="2880"/>
        <w:jc w:val="both"/>
        <w:rPr>
          <w:rFonts w:ascii="Arial" w:hAnsi="Arial" w:cs="Arial"/>
          <w:sz w:val="24"/>
          <w:szCs w:val="24"/>
          <w:lang w:val="es-ES" w:eastAsia="es-ES"/>
        </w:rPr>
      </w:pPr>
      <w:r w:rsidRPr="000E40AB">
        <w:rPr>
          <w:rFonts w:ascii="Arial" w:hAnsi="Arial" w:cs="Arial"/>
          <w:sz w:val="24"/>
          <w:szCs w:val="24"/>
          <w:lang w:val="es-ES" w:eastAsia="es-ES"/>
        </w:rPr>
        <w:t>Para efectos de lo dispuesto en el artículo 124 del Reglamento del Senado, se deja constancia de que la Comisión de Hac</w:t>
      </w:r>
      <w:r w:rsidR="00D44176" w:rsidRPr="000E40AB">
        <w:rPr>
          <w:rFonts w:ascii="Arial" w:hAnsi="Arial" w:cs="Arial"/>
          <w:sz w:val="24"/>
          <w:szCs w:val="24"/>
          <w:lang w:val="es-ES" w:eastAsia="es-ES"/>
        </w:rPr>
        <w:t xml:space="preserve">ienda introdujo </w:t>
      </w:r>
      <w:r w:rsidR="000E40AB" w:rsidRPr="000E40AB">
        <w:rPr>
          <w:rFonts w:ascii="Arial" w:hAnsi="Arial" w:cs="Arial"/>
          <w:sz w:val="24"/>
          <w:szCs w:val="24"/>
          <w:lang w:val="es-ES" w:eastAsia="es-ES"/>
        </w:rPr>
        <w:t xml:space="preserve">una </w:t>
      </w:r>
      <w:r w:rsidR="00D44176" w:rsidRPr="000E40AB">
        <w:rPr>
          <w:rFonts w:ascii="Arial" w:hAnsi="Arial" w:cs="Arial"/>
          <w:sz w:val="24"/>
          <w:szCs w:val="24"/>
          <w:lang w:val="es-ES" w:eastAsia="es-ES"/>
        </w:rPr>
        <w:t xml:space="preserve">enmienda en el artículo 11 </w:t>
      </w:r>
      <w:r w:rsidRPr="000E40AB">
        <w:rPr>
          <w:rFonts w:ascii="Arial" w:hAnsi="Arial" w:cs="Arial"/>
          <w:sz w:val="24"/>
          <w:szCs w:val="24"/>
          <w:lang w:val="es-ES" w:eastAsia="es-ES"/>
        </w:rPr>
        <w:t xml:space="preserve">del texto despachado por la </w:t>
      </w:r>
      <w:r w:rsidRPr="000E40AB">
        <w:rPr>
          <w:rFonts w:ascii="Arial" w:hAnsi="Arial" w:cs="Arial"/>
          <w:bCs/>
          <w:sz w:val="24"/>
          <w:szCs w:val="24"/>
          <w:lang w:eastAsia="es-ES"/>
        </w:rPr>
        <w:t xml:space="preserve">Comisión de </w:t>
      </w:r>
      <w:r w:rsidR="00EE60CD" w:rsidRPr="000E40AB">
        <w:rPr>
          <w:rFonts w:ascii="Arial" w:hAnsi="Arial" w:cs="Arial"/>
          <w:sz w:val="24"/>
          <w:szCs w:val="24"/>
          <w:lang w:eastAsia="es-ES"/>
        </w:rPr>
        <w:t>Transporte</w:t>
      </w:r>
      <w:r w:rsidR="00A0180D" w:rsidRPr="000E40AB">
        <w:rPr>
          <w:rFonts w:ascii="Arial" w:hAnsi="Arial" w:cs="Arial"/>
          <w:sz w:val="24"/>
          <w:szCs w:val="24"/>
          <w:lang w:eastAsia="es-ES"/>
        </w:rPr>
        <w:t>s</w:t>
      </w:r>
      <w:r w:rsidR="00EE60CD" w:rsidRPr="000E40AB">
        <w:rPr>
          <w:rFonts w:ascii="Arial" w:hAnsi="Arial" w:cs="Arial"/>
          <w:sz w:val="24"/>
          <w:szCs w:val="24"/>
          <w:lang w:eastAsia="es-ES"/>
        </w:rPr>
        <w:t xml:space="preserve"> y Telecomunicaciones</w:t>
      </w:r>
      <w:r w:rsidRPr="000E40AB">
        <w:rPr>
          <w:rFonts w:ascii="Arial" w:hAnsi="Arial" w:cs="Arial"/>
          <w:bCs/>
          <w:sz w:val="24"/>
          <w:szCs w:val="24"/>
          <w:lang w:eastAsia="es-ES"/>
        </w:rPr>
        <w:t xml:space="preserve"> </w:t>
      </w:r>
      <w:r w:rsidR="00D44176" w:rsidRPr="000E40AB">
        <w:rPr>
          <w:rFonts w:ascii="Arial" w:hAnsi="Arial" w:cs="Arial"/>
          <w:sz w:val="24"/>
          <w:szCs w:val="24"/>
          <w:lang w:val="es-ES" w:eastAsia="es-ES"/>
        </w:rPr>
        <w:t>en su segundo informe.</w:t>
      </w:r>
    </w:p>
    <w:p w14:paraId="26469432" w14:textId="52AC6D41" w:rsidR="002F46FC" w:rsidRPr="000E40AB" w:rsidRDefault="002F46FC" w:rsidP="000364D3">
      <w:pPr>
        <w:spacing w:after="0" w:line="240" w:lineRule="auto"/>
        <w:jc w:val="both"/>
        <w:rPr>
          <w:rFonts w:ascii="Arial" w:hAnsi="Arial" w:cs="Arial"/>
          <w:sz w:val="24"/>
          <w:szCs w:val="24"/>
          <w:highlight w:val="green"/>
          <w:lang w:eastAsia="es-ES"/>
        </w:rPr>
      </w:pPr>
    </w:p>
    <w:p w14:paraId="7CB00D77" w14:textId="77777777" w:rsidR="002F46FC" w:rsidRPr="002F46FC" w:rsidRDefault="002F46FC" w:rsidP="002F46FC">
      <w:pPr>
        <w:tabs>
          <w:tab w:val="left" w:pos="2835"/>
        </w:tabs>
        <w:spacing w:after="0" w:line="240" w:lineRule="auto"/>
        <w:jc w:val="center"/>
        <w:rPr>
          <w:rFonts w:ascii="Arial" w:hAnsi="Arial" w:cs="Arial"/>
          <w:b/>
          <w:sz w:val="24"/>
          <w:szCs w:val="24"/>
          <w:lang w:val="es-ES" w:eastAsia="es-ES"/>
        </w:rPr>
      </w:pPr>
      <w:r w:rsidRPr="002F46FC">
        <w:rPr>
          <w:rFonts w:ascii="Arial" w:hAnsi="Arial" w:cs="Arial"/>
          <w:b/>
          <w:sz w:val="24"/>
          <w:szCs w:val="24"/>
          <w:lang w:val="es-ES" w:eastAsia="es-ES"/>
        </w:rPr>
        <w:t>- - -</w:t>
      </w:r>
    </w:p>
    <w:p w14:paraId="643FB055" w14:textId="0F434724" w:rsidR="000364D3" w:rsidRPr="000364D3" w:rsidRDefault="000364D3" w:rsidP="00C95EC7">
      <w:pPr>
        <w:tabs>
          <w:tab w:val="left" w:pos="2880"/>
        </w:tabs>
        <w:suppressAutoHyphens/>
        <w:spacing w:after="0" w:line="240" w:lineRule="auto"/>
        <w:rPr>
          <w:rFonts w:ascii="Arial" w:hAnsi="Arial" w:cs="Arial"/>
          <w:b/>
          <w:bCs/>
          <w:sz w:val="24"/>
          <w:szCs w:val="24"/>
          <w:lang w:val="es-ES" w:eastAsia="ar-SA"/>
        </w:rPr>
      </w:pPr>
    </w:p>
    <w:p w14:paraId="7A5C8FEE" w14:textId="77777777" w:rsidR="000364D3" w:rsidRPr="000364D3" w:rsidRDefault="000364D3" w:rsidP="000364D3">
      <w:pPr>
        <w:tabs>
          <w:tab w:val="left" w:pos="2880"/>
        </w:tabs>
        <w:suppressAutoHyphens/>
        <w:spacing w:after="0" w:line="240" w:lineRule="auto"/>
        <w:jc w:val="center"/>
        <w:rPr>
          <w:rFonts w:ascii="Arial" w:hAnsi="Arial" w:cs="Arial"/>
          <w:sz w:val="24"/>
          <w:szCs w:val="24"/>
          <w:lang w:val="es-ES" w:eastAsia="ar-SA"/>
        </w:rPr>
      </w:pPr>
    </w:p>
    <w:p w14:paraId="4C0AA29C" w14:textId="77777777" w:rsidR="000364D3" w:rsidRPr="000364D3" w:rsidRDefault="000364D3" w:rsidP="000364D3">
      <w:pPr>
        <w:tabs>
          <w:tab w:val="left" w:pos="2880"/>
        </w:tabs>
        <w:suppressAutoHyphens/>
        <w:spacing w:after="0" w:line="240" w:lineRule="auto"/>
        <w:jc w:val="center"/>
        <w:rPr>
          <w:rFonts w:ascii="Arial" w:hAnsi="Arial" w:cs="Arial"/>
          <w:b/>
          <w:sz w:val="24"/>
          <w:szCs w:val="24"/>
          <w:lang w:eastAsia="ar-SA"/>
        </w:rPr>
      </w:pPr>
      <w:r w:rsidRPr="000364D3">
        <w:rPr>
          <w:rFonts w:ascii="Arial" w:hAnsi="Arial" w:cs="Arial"/>
          <w:b/>
          <w:sz w:val="24"/>
          <w:szCs w:val="24"/>
          <w:lang w:val="es-ES_tradnl" w:eastAsia="ar-SA"/>
        </w:rPr>
        <w:t>DISCUSIÓN</w:t>
      </w:r>
    </w:p>
    <w:p w14:paraId="4F0D0BF8" w14:textId="77777777" w:rsidR="000364D3" w:rsidRPr="000364D3" w:rsidRDefault="000364D3" w:rsidP="000364D3">
      <w:pPr>
        <w:tabs>
          <w:tab w:val="left" w:pos="2880"/>
        </w:tabs>
        <w:suppressAutoHyphens/>
        <w:spacing w:after="0" w:line="240" w:lineRule="auto"/>
        <w:jc w:val="both"/>
        <w:rPr>
          <w:rFonts w:ascii="Arial" w:hAnsi="Arial" w:cs="Arial"/>
          <w:sz w:val="24"/>
          <w:szCs w:val="24"/>
          <w:lang w:val="es-ES" w:eastAsia="ar-SA"/>
        </w:rPr>
      </w:pPr>
    </w:p>
    <w:p w14:paraId="07131E48" w14:textId="5F128884" w:rsidR="00B02805" w:rsidRPr="003F24A6" w:rsidRDefault="000364D3" w:rsidP="000364D3">
      <w:pPr>
        <w:tabs>
          <w:tab w:val="left" w:pos="2835"/>
        </w:tabs>
        <w:spacing w:after="0" w:line="240" w:lineRule="auto"/>
        <w:jc w:val="both"/>
        <w:rPr>
          <w:rFonts w:ascii="Arial" w:hAnsi="Arial"/>
          <w:bCs/>
          <w:sz w:val="24"/>
          <w:szCs w:val="24"/>
          <w:lang w:val="es-ES" w:eastAsia="es-ES"/>
        </w:rPr>
      </w:pPr>
      <w:r w:rsidRPr="000364D3">
        <w:rPr>
          <w:rFonts w:ascii="Arial" w:hAnsi="Arial"/>
          <w:sz w:val="24"/>
          <w:szCs w:val="24"/>
          <w:lang w:val="es-ES" w:eastAsia="es-ES"/>
        </w:rPr>
        <w:tab/>
        <w:t xml:space="preserve">Previo a </w:t>
      </w:r>
      <w:r w:rsidRPr="003F24A6">
        <w:rPr>
          <w:rFonts w:ascii="Arial" w:hAnsi="Arial"/>
          <w:sz w:val="24"/>
          <w:szCs w:val="24"/>
          <w:lang w:val="es-ES" w:eastAsia="es-ES"/>
        </w:rPr>
        <w:t xml:space="preserve">la consideración de los asuntos de competencia de la Comisión de Hacienda, en </w:t>
      </w:r>
      <w:r w:rsidR="001E761D" w:rsidRPr="003F24A6">
        <w:rPr>
          <w:rFonts w:ascii="Arial" w:hAnsi="Arial"/>
          <w:b/>
          <w:sz w:val="24"/>
          <w:szCs w:val="24"/>
          <w:lang w:val="es-ES" w:eastAsia="es-ES"/>
        </w:rPr>
        <w:t>sesión de 29 de noviembre</w:t>
      </w:r>
      <w:r w:rsidRPr="003F24A6">
        <w:rPr>
          <w:rFonts w:ascii="Arial" w:hAnsi="Arial"/>
          <w:b/>
          <w:sz w:val="24"/>
          <w:szCs w:val="24"/>
          <w:lang w:val="es-ES" w:eastAsia="es-ES"/>
        </w:rPr>
        <w:t xml:space="preserve"> de 2022</w:t>
      </w:r>
      <w:r w:rsidRPr="003F24A6">
        <w:rPr>
          <w:rFonts w:ascii="Arial" w:hAnsi="Arial"/>
          <w:sz w:val="24"/>
          <w:szCs w:val="24"/>
          <w:lang w:val="es-ES" w:eastAsia="es-ES"/>
        </w:rPr>
        <w:t xml:space="preserve">, el </w:t>
      </w:r>
      <w:r w:rsidR="001E761D" w:rsidRPr="003F24A6">
        <w:rPr>
          <w:rFonts w:ascii="Arial" w:hAnsi="Arial"/>
          <w:b/>
          <w:sz w:val="24"/>
          <w:szCs w:val="24"/>
          <w:lang w:eastAsia="es-ES"/>
        </w:rPr>
        <w:t>Ministro (S)</w:t>
      </w:r>
      <w:r w:rsidR="00B02805" w:rsidRPr="003F24A6">
        <w:rPr>
          <w:rFonts w:ascii="Arial" w:hAnsi="Arial"/>
          <w:b/>
          <w:sz w:val="24"/>
          <w:szCs w:val="24"/>
          <w:lang w:eastAsia="es-ES"/>
        </w:rPr>
        <w:t xml:space="preserve"> de Transportes y Telecomunicaciones</w:t>
      </w:r>
      <w:r w:rsidR="001E761D" w:rsidRPr="003F24A6">
        <w:rPr>
          <w:rFonts w:ascii="Arial" w:hAnsi="Arial"/>
          <w:b/>
          <w:sz w:val="24"/>
          <w:szCs w:val="24"/>
          <w:lang w:eastAsia="es-ES"/>
        </w:rPr>
        <w:t>, señor Cristóbal Pineda</w:t>
      </w:r>
      <w:r w:rsidRPr="003F24A6">
        <w:rPr>
          <w:rFonts w:ascii="Arial" w:hAnsi="Arial"/>
          <w:bCs/>
          <w:sz w:val="24"/>
          <w:szCs w:val="24"/>
          <w:lang w:val="es-ES" w:eastAsia="es-ES"/>
        </w:rPr>
        <w:t xml:space="preserve">, </w:t>
      </w:r>
      <w:r w:rsidR="003F24A6">
        <w:rPr>
          <w:rFonts w:ascii="Arial" w:hAnsi="Arial"/>
          <w:bCs/>
          <w:sz w:val="24"/>
          <w:szCs w:val="24"/>
          <w:lang w:val="es-ES" w:eastAsia="es-ES"/>
        </w:rPr>
        <w:t>destacó</w:t>
      </w:r>
      <w:r w:rsidR="00B02805" w:rsidRPr="003F24A6">
        <w:rPr>
          <w:rFonts w:ascii="Arial" w:hAnsi="Arial"/>
          <w:bCs/>
          <w:sz w:val="24"/>
          <w:szCs w:val="24"/>
          <w:lang w:val="es-ES" w:eastAsia="es-ES"/>
        </w:rPr>
        <w:t xml:space="preserve"> que el</w:t>
      </w:r>
      <w:r w:rsidR="001E761D" w:rsidRPr="003F24A6">
        <w:rPr>
          <w:rFonts w:ascii="Arial" w:hAnsi="Arial"/>
          <w:bCs/>
          <w:sz w:val="24"/>
          <w:szCs w:val="24"/>
          <w:lang w:val="es-ES" w:eastAsia="es-ES"/>
        </w:rPr>
        <w:t xml:space="preserve"> proyecto</w:t>
      </w:r>
      <w:r w:rsidR="00B02805" w:rsidRPr="003F24A6">
        <w:rPr>
          <w:rFonts w:ascii="Arial" w:hAnsi="Arial"/>
          <w:bCs/>
          <w:sz w:val="24"/>
          <w:szCs w:val="24"/>
          <w:lang w:val="es-ES" w:eastAsia="es-ES"/>
        </w:rPr>
        <w:t xml:space="preserve"> de ley busca</w:t>
      </w:r>
      <w:r w:rsidR="001E761D" w:rsidRPr="003F24A6">
        <w:rPr>
          <w:rFonts w:ascii="Arial" w:hAnsi="Arial"/>
          <w:bCs/>
          <w:sz w:val="24"/>
          <w:szCs w:val="24"/>
          <w:lang w:val="es-ES" w:eastAsia="es-ES"/>
        </w:rPr>
        <w:t xml:space="preserve"> fortalecer la seguridad vial,</w:t>
      </w:r>
      <w:r w:rsidR="00B02805" w:rsidRPr="003F24A6">
        <w:rPr>
          <w:rFonts w:ascii="Arial" w:hAnsi="Arial"/>
          <w:bCs/>
          <w:sz w:val="24"/>
          <w:szCs w:val="24"/>
          <w:lang w:val="es-ES" w:eastAsia="es-ES"/>
        </w:rPr>
        <w:t xml:space="preserve"> pues crea un Centro Automatizado de Tratamie</w:t>
      </w:r>
      <w:r w:rsidR="003F24A6">
        <w:rPr>
          <w:rFonts w:ascii="Arial" w:hAnsi="Arial"/>
          <w:bCs/>
          <w:sz w:val="24"/>
          <w:szCs w:val="24"/>
          <w:lang w:val="es-ES" w:eastAsia="es-ES"/>
        </w:rPr>
        <w:t>nto de Infracciones de Tránsito, dirigido</w:t>
      </w:r>
      <w:r w:rsidR="00B02805" w:rsidRPr="003F24A6">
        <w:rPr>
          <w:rFonts w:ascii="Arial" w:hAnsi="Arial"/>
          <w:bCs/>
          <w:sz w:val="24"/>
          <w:szCs w:val="24"/>
          <w:lang w:val="es-ES" w:eastAsia="es-ES"/>
        </w:rPr>
        <w:t xml:space="preserve"> a mejorar la fiscalización</w:t>
      </w:r>
      <w:r w:rsidR="00813773">
        <w:rPr>
          <w:rFonts w:ascii="Arial" w:hAnsi="Arial"/>
          <w:bCs/>
          <w:sz w:val="24"/>
          <w:szCs w:val="24"/>
          <w:lang w:val="es-ES" w:eastAsia="es-ES"/>
        </w:rPr>
        <w:t xml:space="preserve"> y a la introducción de tecnología en dicha fiscalización.</w:t>
      </w:r>
      <w:r w:rsidR="00B02805" w:rsidRPr="003F24A6">
        <w:rPr>
          <w:rFonts w:ascii="Arial" w:hAnsi="Arial"/>
          <w:bCs/>
          <w:sz w:val="24"/>
          <w:szCs w:val="24"/>
          <w:lang w:val="es-ES" w:eastAsia="es-ES"/>
        </w:rPr>
        <w:t xml:space="preserve"> </w:t>
      </w:r>
    </w:p>
    <w:p w14:paraId="173EDE0C" w14:textId="3E1DBB40" w:rsidR="00B02805" w:rsidRPr="003F24A6" w:rsidRDefault="00B02805" w:rsidP="000364D3">
      <w:pPr>
        <w:tabs>
          <w:tab w:val="left" w:pos="2835"/>
        </w:tabs>
        <w:spacing w:after="0" w:line="240" w:lineRule="auto"/>
        <w:jc w:val="both"/>
        <w:rPr>
          <w:rFonts w:ascii="Arial" w:hAnsi="Arial"/>
          <w:bCs/>
          <w:sz w:val="24"/>
          <w:szCs w:val="24"/>
          <w:lang w:val="es-ES" w:eastAsia="es-ES"/>
        </w:rPr>
      </w:pPr>
    </w:p>
    <w:p w14:paraId="15A569AF" w14:textId="6785C6D4" w:rsidR="00B02805" w:rsidRPr="003F24A6" w:rsidRDefault="003F24A6" w:rsidP="00B02805">
      <w:pPr>
        <w:tabs>
          <w:tab w:val="left" w:pos="2835"/>
        </w:tabs>
        <w:spacing w:after="0" w:line="240" w:lineRule="auto"/>
        <w:ind w:firstLine="2835"/>
        <w:jc w:val="both"/>
        <w:rPr>
          <w:rFonts w:ascii="Arial" w:hAnsi="Arial"/>
          <w:bCs/>
          <w:sz w:val="24"/>
          <w:szCs w:val="24"/>
          <w:lang w:val="es-ES" w:eastAsia="es-ES"/>
        </w:rPr>
      </w:pPr>
      <w:r>
        <w:rPr>
          <w:rFonts w:ascii="Arial" w:hAnsi="Arial"/>
          <w:bCs/>
          <w:sz w:val="24"/>
          <w:szCs w:val="24"/>
          <w:lang w:val="es-ES" w:eastAsia="es-ES"/>
        </w:rPr>
        <w:t>Enfatizó</w:t>
      </w:r>
      <w:r w:rsidR="00B02805" w:rsidRPr="003F24A6">
        <w:rPr>
          <w:rFonts w:ascii="Arial" w:hAnsi="Arial"/>
          <w:bCs/>
          <w:sz w:val="24"/>
          <w:szCs w:val="24"/>
          <w:lang w:val="es-ES" w:eastAsia="es-ES"/>
        </w:rPr>
        <w:t xml:space="preserve"> que para el Ministerio de Transportes y Telecomunicaciones es de sumo interés impulsar la presente iniciati</w:t>
      </w:r>
      <w:r w:rsidR="00813773">
        <w:rPr>
          <w:rFonts w:ascii="Arial" w:hAnsi="Arial"/>
          <w:bCs/>
          <w:sz w:val="24"/>
          <w:szCs w:val="24"/>
          <w:lang w:val="es-ES" w:eastAsia="es-ES"/>
        </w:rPr>
        <w:t xml:space="preserve">va, la cual </w:t>
      </w:r>
      <w:r w:rsidR="00813773">
        <w:rPr>
          <w:rFonts w:ascii="Arial" w:hAnsi="Arial"/>
          <w:bCs/>
          <w:sz w:val="24"/>
          <w:szCs w:val="24"/>
          <w:lang w:val="es-ES" w:eastAsia="es-ES"/>
        </w:rPr>
        <w:lastRenderedPageBreak/>
        <w:t>se ha estado tramitando</w:t>
      </w:r>
      <w:r w:rsidR="00B02805" w:rsidRPr="003F24A6">
        <w:rPr>
          <w:rFonts w:ascii="Arial" w:hAnsi="Arial"/>
          <w:bCs/>
          <w:sz w:val="24"/>
          <w:szCs w:val="24"/>
          <w:lang w:val="es-ES" w:eastAsia="es-ES"/>
        </w:rPr>
        <w:t xml:space="preserve"> largo tiempo en el Congreso Nacional, específicamente</w:t>
      </w:r>
      <w:r w:rsidR="00813773">
        <w:rPr>
          <w:rFonts w:ascii="Arial" w:hAnsi="Arial"/>
          <w:bCs/>
          <w:sz w:val="24"/>
          <w:szCs w:val="24"/>
          <w:lang w:val="es-ES" w:eastAsia="es-ES"/>
        </w:rPr>
        <w:t xml:space="preserve"> desde el año 2014</w:t>
      </w:r>
      <w:r w:rsidR="00B02805" w:rsidRPr="003F24A6">
        <w:rPr>
          <w:rFonts w:ascii="Arial" w:hAnsi="Arial"/>
          <w:bCs/>
          <w:sz w:val="24"/>
          <w:szCs w:val="24"/>
          <w:lang w:val="es-ES" w:eastAsia="es-ES"/>
        </w:rPr>
        <w:t>.</w:t>
      </w:r>
    </w:p>
    <w:p w14:paraId="0D139C95" w14:textId="77777777" w:rsidR="001E761D" w:rsidRPr="003F24A6" w:rsidRDefault="001E761D" w:rsidP="000364D3">
      <w:pPr>
        <w:tabs>
          <w:tab w:val="left" w:pos="2835"/>
        </w:tabs>
        <w:spacing w:after="0" w:line="240" w:lineRule="auto"/>
        <w:jc w:val="both"/>
        <w:rPr>
          <w:rFonts w:ascii="Arial" w:hAnsi="Arial"/>
          <w:bCs/>
          <w:sz w:val="24"/>
          <w:szCs w:val="24"/>
          <w:lang w:val="es-ES" w:eastAsia="es-ES"/>
        </w:rPr>
      </w:pPr>
    </w:p>
    <w:p w14:paraId="42910601" w14:textId="1BFC1F47" w:rsidR="000364D3" w:rsidRPr="003F24A6" w:rsidRDefault="001E761D" w:rsidP="001E761D">
      <w:pPr>
        <w:tabs>
          <w:tab w:val="left" w:pos="2835"/>
        </w:tabs>
        <w:spacing w:after="0" w:line="240" w:lineRule="auto"/>
        <w:ind w:firstLine="2835"/>
        <w:jc w:val="both"/>
        <w:rPr>
          <w:rFonts w:ascii="Arial" w:hAnsi="Arial" w:cs="Arial"/>
          <w:sz w:val="24"/>
          <w:szCs w:val="24"/>
        </w:rPr>
      </w:pPr>
      <w:r w:rsidRPr="003F24A6">
        <w:rPr>
          <w:rFonts w:ascii="Arial" w:hAnsi="Arial" w:cs="Arial"/>
          <w:sz w:val="24"/>
          <w:szCs w:val="24"/>
        </w:rPr>
        <w:t>Posteriormente, procedió a efectuar una presentación</w:t>
      </w:r>
      <w:r w:rsidR="005710AB">
        <w:rPr>
          <w:rFonts w:ascii="Arial" w:hAnsi="Arial" w:cs="Arial"/>
          <w:sz w:val="24"/>
          <w:szCs w:val="24"/>
        </w:rPr>
        <w:t>,</w:t>
      </w:r>
      <w:r w:rsidRPr="003F24A6">
        <w:rPr>
          <w:rFonts w:ascii="Arial" w:hAnsi="Arial" w:cs="Arial"/>
          <w:sz w:val="24"/>
          <w:szCs w:val="24"/>
        </w:rPr>
        <w:t xml:space="preserve"> en formato </w:t>
      </w:r>
      <w:proofErr w:type="spellStart"/>
      <w:r w:rsidRPr="003F24A6">
        <w:rPr>
          <w:rFonts w:ascii="Arial" w:hAnsi="Arial" w:cs="Arial"/>
          <w:sz w:val="24"/>
          <w:szCs w:val="24"/>
        </w:rPr>
        <w:t>ppt</w:t>
      </w:r>
      <w:proofErr w:type="spellEnd"/>
      <w:r w:rsidRPr="003F24A6">
        <w:rPr>
          <w:rFonts w:ascii="Arial" w:hAnsi="Arial" w:cs="Arial"/>
          <w:sz w:val="24"/>
          <w:szCs w:val="24"/>
        </w:rPr>
        <w:t>, del siguiente tenor:</w:t>
      </w:r>
    </w:p>
    <w:p w14:paraId="1A99C609" w14:textId="6E33662A" w:rsidR="001E761D" w:rsidRPr="005710AB" w:rsidRDefault="001E761D" w:rsidP="001E761D">
      <w:pPr>
        <w:tabs>
          <w:tab w:val="left" w:pos="2835"/>
        </w:tabs>
        <w:spacing w:after="0" w:line="240" w:lineRule="auto"/>
        <w:ind w:firstLine="2835"/>
        <w:jc w:val="both"/>
        <w:rPr>
          <w:rFonts w:ascii="Arial" w:hAnsi="Arial" w:cs="Arial"/>
          <w:sz w:val="24"/>
          <w:szCs w:val="24"/>
        </w:rPr>
      </w:pPr>
    </w:p>
    <w:p w14:paraId="608300BC" w14:textId="77777777" w:rsidR="00E03484" w:rsidRPr="007E3299" w:rsidRDefault="00E03484" w:rsidP="00E03484">
      <w:pPr>
        <w:widowControl w:val="0"/>
        <w:spacing w:after="0" w:line="240" w:lineRule="auto"/>
        <w:ind w:firstLine="2835"/>
        <w:jc w:val="both"/>
        <w:rPr>
          <w:rFonts w:ascii="Arial" w:hAnsi="Arial" w:cs="Arial"/>
          <w:sz w:val="24"/>
          <w:szCs w:val="24"/>
        </w:rPr>
      </w:pPr>
      <w:r w:rsidRPr="007E3299">
        <w:rPr>
          <w:rFonts w:ascii="Arial" w:hAnsi="Arial" w:cs="Arial"/>
          <w:b/>
          <w:bCs/>
          <w:sz w:val="24"/>
          <w:szCs w:val="24"/>
        </w:rPr>
        <w:t>Centro Automatizado de Tratamiento</w:t>
      </w:r>
    </w:p>
    <w:p w14:paraId="1CC02310" w14:textId="77777777" w:rsidR="00E03484" w:rsidRDefault="00E03484" w:rsidP="00E03484">
      <w:pPr>
        <w:widowControl w:val="0"/>
        <w:spacing w:after="0" w:line="240" w:lineRule="auto"/>
        <w:ind w:firstLine="2835"/>
        <w:jc w:val="both"/>
        <w:rPr>
          <w:rFonts w:ascii="Arial" w:hAnsi="Arial" w:cs="Arial"/>
          <w:b/>
          <w:bCs/>
          <w:sz w:val="24"/>
          <w:szCs w:val="24"/>
        </w:rPr>
      </w:pPr>
      <w:r w:rsidRPr="007E3299">
        <w:rPr>
          <w:rFonts w:ascii="Arial" w:hAnsi="Arial" w:cs="Arial"/>
          <w:b/>
          <w:bCs/>
          <w:sz w:val="24"/>
          <w:szCs w:val="24"/>
        </w:rPr>
        <w:t>De Infracciones de Tránsito (CATI)</w:t>
      </w:r>
    </w:p>
    <w:p w14:paraId="120DCC78" w14:textId="77777777" w:rsidR="00E03484" w:rsidRPr="007E3299" w:rsidRDefault="00E03484" w:rsidP="00E03484">
      <w:pPr>
        <w:widowControl w:val="0"/>
        <w:spacing w:after="0" w:line="240" w:lineRule="auto"/>
        <w:ind w:firstLine="2835"/>
        <w:jc w:val="both"/>
        <w:rPr>
          <w:rFonts w:ascii="Arial" w:hAnsi="Arial" w:cs="Arial"/>
          <w:sz w:val="24"/>
          <w:szCs w:val="24"/>
        </w:rPr>
      </w:pPr>
    </w:p>
    <w:p w14:paraId="3669DF27" w14:textId="77777777" w:rsidR="00E03484" w:rsidRPr="007E3299" w:rsidRDefault="00E03484" w:rsidP="00E03484">
      <w:pPr>
        <w:widowControl w:val="0"/>
        <w:spacing w:after="0" w:line="240" w:lineRule="auto"/>
        <w:ind w:firstLine="2835"/>
        <w:jc w:val="both"/>
        <w:rPr>
          <w:rFonts w:ascii="Arial" w:hAnsi="Arial" w:cs="Arial"/>
          <w:sz w:val="24"/>
          <w:szCs w:val="24"/>
        </w:rPr>
      </w:pPr>
      <w:r w:rsidRPr="007E3299">
        <w:rPr>
          <w:rFonts w:ascii="Arial" w:hAnsi="Arial" w:cs="Arial"/>
          <w:sz w:val="24"/>
          <w:szCs w:val="24"/>
        </w:rPr>
        <w:t>Estadísticas generales de Chile 2021</w:t>
      </w:r>
    </w:p>
    <w:p w14:paraId="16A2A08E"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77F622B4"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drawing>
          <wp:inline distT="0" distB="0" distL="0" distR="0" wp14:anchorId="4B94549B" wp14:editId="147E960D">
            <wp:extent cx="5252085" cy="2313940"/>
            <wp:effectExtent l="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52085" cy="2313940"/>
                    </a:xfrm>
                    <a:prstGeom prst="rect">
                      <a:avLst/>
                    </a:prstGeom>
                  </pic:spPr>
                </pic:pic>
              </a:graphicData>
            </a:graphic>
          </wp:inline>
        </w:drawing>
      </w:r>
    </w:p>
    <w:p w14:paraId="389E394B"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2908CD49" w14:textId="77777777" w:rsidR="00E03484" w:rsidRPr="007E3299" w:rsidRDefault="00E03484" w:rsidP="00E03484">
      <w:pPr>
        <w:widowControl w:val="0"/>
        <w:spacing w:after="0" w:line="240" w:lineRule="auto"/>
        <w:ind w:firstLine="2977"/>
        <w:jc w:val="both"/>
        <w:rPr>
          <w:rFonts w:ascii="Arial" w:hAnsi="Arial" w:cs="Arial"/>
          <w:sz w:val="24"/>
          <w:szCs w:val="24"/>
        </w:rPr>
      </w:pPr>
      <w:r w:rsidRPr="007E3299">
        <w:rPr>
          <w:rFonts w:ascii="Arial" w:hAnsi="Arial" w:cs="Arial"/>
          <w:sz w:val="24"/>
          <w:szCs w:val="24"/>
        </w:rPr>
        <w:t>Evolución de fallecidos en el tránsito</w:t>
      </w:r>
    </w:p>
    <w:p w14:paraId="51B83798"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2339A666" w14:textId="77777777" w:rsidR="00E03484" w:rsidRPr="007E3299" w:rsidRDefault="00E03484" w:rsidP="00E03484">
      <w:pPr>
        <w:widowControl w:val="0"/>
        <w:spacing w:after="0" w:line="240" w:lineRule="auto"/>
        <w:ind w:firstLine="2977"/>
        <w:jc w:val="both"/>
        <w:rPr>
          <w:rFonts w:ascii="Arial" w:hAnsi="Arial" w:cs="Arial"/>
          <w:sz w:val="24"/>
          <w:szCs w:val="24"/>
        </w:rPr>
      </w:pPr>
      <w:r w:rsidRPr="007E3299">
        <w:rPr>
          <w:rFonts w:ascii="Arial" w:hAnsi="Arial" w:cs="Arial"/>
          <w:b/>
          <w:bCs/>
          <w:sz w:val="24"/>
          <w:szCs w:val="24"/>
        </w:rPr>
        <w:t>(2002 – 2021)</w:t>
      </w:r>
    </w:p>
    <w:p w14:paraId="75B16B45"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326D3C90"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drawing>
          <wp:inline distT="0" distB="0" distL="0" distR="0" wp14:anchorId="574F3F19" wp14:editId="16347BC6">
            <wp:extent cx="5252085" cy="2339340"/>
            <wp:effectExtent l="0" t="0" r="5715"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52085" cy="2339340"/>
                    </a:xfrm>
                    <a:prstGeom prst="rect">
                      <a:avLst/>
                    </a:prstGeom>
                  </pic:spPr>
                </pic:pic>
              </a:graphicData>
            </a:graphic>
          </wp:inline>
        </w:drawing>
      </w:r>
    </w:p>
    <w:p w14:paraId="23B93BF4"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143DB8BD" w14:textId="77777777" w:rsidR="00E03484" w:rsidRPr="007E3299" w:rsidRDefault="00E03484" w:rsidP="00E03484">
      <w:pPr>
        <w:widowControl w:val="0"/>
        <w:spacing w:after="0" w:line="240" w:lineRule="auto"/>
        <w:ind w:firstLine="2977"/>
        <w:jc w:val="both"/>
        <w:rPr>
          <w:rFonts w:ascii="Arial" w:hAnsi="Arial" w:cs="Arial"/>
          <w:sz w:val="24"/>
          <w:szCs w:val="24"/>
        </w:rPr>
      </w:pPr>
      <w:r w:rsidRPr="007E3299">
        <w:rPr>
          <w:rFonts w:ascii="Arial" w:hAnsi="Arial" w:cs="Arial"/>
          <w:sz w:val="24"/>
          <w:szCs w:val="24"/>
        </w:rPr>
        <w:t>Tendencia 2022, cifras alarmantes</w:t>
      </w:r>
    </w:p>
    <w:p w14:paraId="1EE4EDE0"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4F865B3A"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lastRenderedPageBreak/>
        <w:drawing>
          <wp:inline distT="0" distB="0" distL="0" distR="0" wp14:anchorId="767D1EA9" wp14:editId="390E4164">
            <wp:extent cx="5252085" cy="2466340"/>
            <wp:effectExtent l="0" t="0" r="571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52085" cy="2466340"/>
                    </a:xfrm>
                    <a:prstGeom prst="rect">
                      <a:avLst/>
                    </a:prstGeom>
                  </pic:spPr>
                </pic:pic>
              </a:graphicData>
            </a:graphic>
          </wp:inline>
        </w:drawing>
      </w:r>
    </w:p>
    <w:p w14:paraId="7066AA64"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2DA3B4DE" w14:textId="77777777" w:rsidR="00E03484" w:rsidRPr="001E47B3" w:rsidRDefault="00E03484" w:rsidP="00E03484">
      <w:pPr>
        <w:widowControl w:val="0"/>
        <w:spacing w:after="0" w:line="240" w:lineRule="auto"/>
        <w:ind w:firstLine="2977"/>
        <w:jc w:val="both"/>
        <w:rPr>
          <w:rFonts w:ascii="Arial" w:hAnsi="Arial" w:cs="Arial"/>
          <w:sz w:val="24"/>
          <w:szCs w:val="24"/>
        </w:rPr>
      </w:pPr>
      <w:r w:rsidRPr="001E47B3">
        <w:rPr>
          <w:rFonts w:ascii="Arial" w:hAnsi="Arial" w:cs="Arial"/>
          <w:sz w:val="24"/>
          <w:szCs w:val="24"/>
          <w:lang w:val="es-ES"/>
        </w:rPr>
        <w:t xml:space="preserve">Principal causa de muerte a nivel nacional: Velocidad </w:t>
      </w:r>
    </w:p>
    <w:p w14:paraId="7C5E69E8"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4D11F180"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drawing>
          <wp:inline distT="0" distB="0" distL="0" distR="0" wp14:anchorId="72EF66E0" wp14:editId="654A9F80">
            <wp:extent cx="5252085" cy="2399665"/>
            <wp:effectExtent l="0" t="0" r="5715"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52085" cy="2399665"/>
                    </a:xfrm>
                    <a:prstGeom prst="rect">
                      <a:avLst/>
                    </a:prstGeom>
                  </pic:spPr>
                </pic:pic>
              </a:graphicData>
            </a:graphic>
          </wp:inline>
        </w:drawing>
      </w:r>
    </w:p>
    <w:p w14:paraId="446A9E08"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493D6D46" w14:textId="77777777" w:rsidR="00E03484" w:rsidRPr="005710AB" w:rsidRDefault="00E03484" w:rsidP="00E03484">
      <w:pPr>
        <w:widowControl w:val="0"/>
        <w:spacing w:after="0" w:line="240" w:lineRule="auto"/>
        <w:ind w:firstLine="2977"/>
        <w:jc w:val="both"/>
        <w:rPr>
          <w:rFonts w:ascii="Arial" w:hAnsi="Arial" w:cs="Arial"/>
          <w:b/>
          <w:bCs/>
          <w:sz w:val="24"/>
          <w:szCs w:val="24"/>
        </w:rPr>
      </w:pPr>
      <w:r w:rsidRPr="005710AB">
        <w:rPr>
          <w:rFonts w:ascii="Arial" w:hAnsi="Arial" w:cs="Arial"/>
          <w:b/>
          <w:bCs/>
          <w:sz w:val="24"/>
          <w:szCs w:val="24"/>
        </w:rPr>
        <w:t>Sistema Actual de Fiscalización de Velocidad</w:t>
      </w:r>
    </w:p>
    <w:p w14:paraId="54960480" w14:textId="77777777" w:rsidR="00E03484" w:rsidRPr="005710AB" w:rsidRDefault="00E03484" w:rsidP="00E03484">
      <w:pPr>
        <w:widowControl w:val="0"/>
        <w:spacing w:after="0" w:line="240" w:lineRule="auto"/>
        <w:ind w:firstLine="2977"/>
        <w:jc w:val="both"/>
        <w:rPr>
          <w:rFonts w:ascii="Arial" w:hAnsi="Arial" w:cs="Arial"/>
          <w:b/>
          <w:bCs/>
          <w:sz w:val="24"/>
          <w:szCs w:val="24"/>
        </w:rPr>
      </w:pPr>
    </w:p>
    <w:p w14:paraId="1A3775D3"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lastRenderedPageBreak/>
        <w:drawing>
          <wp:inline distT="0" distB="0" distL="0" distR="0" wp14:anchorId="7AD5E2B7" wp14:editId="7A6771ED">
            <wp:extent cx="5252085" cy="2567940"/>
            <wp:effectExtent l="0" t="0" r="5715"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52085" cy="2567940"/>
                    </a:xfrm>
                    <a:prstGeom prst="rect">
                      <a:avLst/>
                    </a:prstGeom>
                  </pic:spPr>
                </pic:pic>
              </a:graphicData>
            </a:graphic>
          </wp:inline>
        </w:drawing>
      </w:r>
    </w:p>
    <w:p w14:paraId="5CAFD287"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602C6BB1" w14:textId="77777777" w:rsidR="00E03484" w:rsidRPr="001E47B3" w:rsidRDefault="00E03484" w:rsidP="00E03484">
      <w:pPr>
        <w:widowControl w:val="0"/>
        <w:spacing w:after="0" w:line="240" w:lineRule="auto"/>
        <w:ind w:firstLine="2977"/>
        <w:jc w:val="both"/>
        <w:rPr>
          <w:rFonts w:ascii="Arial" w:hAnsi="Arial" w:cs="Arial"/>
          <w:sz w:val="24"/>
          <w:szCs w:val="24"/>
        </w:rPr>
      </w:pPr>
      <w:r w:rsidRPr="001E47B3">
        <w:rPr>
          <w:rFonts w:ascii="Arial" w:hAnsi="Arial" w:cs="Arial"/>
          <w:b/>
          <w:bCs/>
          <w:sz w:val="24"/>
          <w:szCs w:val="24"/>
          <w:lang w:val="es-ES"/>
        </w:rPr>
        <w:t>Experiencia Internacional</w:t>
      </w:r>
    </w:p>
    <w:p w14:paraId="232C5FA9"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785EA19F" w14:textId="77777777" w:rsidR="00E03484" w:rsidRPr="001E47B3" w:rsidRDefault="00E03484" w:rsidP="00E03484">
      <w:pPr>
        <w:widowControl w:val="0"/>
        <w:spacing w:after="0" w:line="240" w:lineRule="auto"/>
        <w:jc w:val="both"/>
        <w:rPr>
          <w:rFonts w:ascii="Arial" w:hAnsi="Arial" w:cs="Arial"/>
          <w:sz w:val="24"/>
          <w:szCs w:val="24"/>
        </w:rPr>
      </w:pPr>
      <w:r w:rsidRPr="007E3299">
        <w:rPr>
          <w:rFonts w:ascii="Arial" w:hAnsi="Arial" w:cs="Arial"/>
          <w:noProof/>
          <w:sz w:val="24"/>
          <w:szCs w:val="24"/>
          <w:lang w:eastAsia="es-CL"/>
        </w:rPr>
        <w:drawing>
          <wp:inline distT="0" distB="0" distL="0" distR="0" wp14:anchorId="6D8A7D37" wp14:editId="74F2AB60">
            <wp:extent cx="5252085" cy="2446020"/>
            <wp:effectExtent l="0" t="0" r="571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52085" cy="2446020"/>
                    </a:xfrm>
                    <a:prstGeom prst="rect">
                      <a:avLst/>
                    </a:prstGeom>
                  </pic:spPr>
                </pic:pic>
              </a:graphicData>
            </a:graphic>
          </wp:inline>
        </w:drawing>
      </w:r>
    </w:p>
    <w:p w14:paraId="616B38B0"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696A8F60" w14:textId="77777777" w:rsidR="00E03484" w:rsidRPr="007E3299" w:rsidRDefault="00E03484" w:rsidP="00E03484">
      <w:pPr>
        <w:widowControl w:val="0"/>
        <w:spacing w:after="0" w:line="240" w:lineRule="auto"/>
        <w:jc w:val="both"/>
        <w:rPr>
          <w:rFonts w:ascii="Arial" w:hAnsi="Arial" w:cs="Arial"/>
          <w:sz w:val="24"/>
          <w:szCs w:val="24"/>
        </w:rPr>
      </w:pPr>
      <w:r w:rsidRPr="007E3299">
        <w:rPr>
          <w:rFonts w:ascii="Arial" w:hAnsi="Arial" w:cs="Arial"/>
          <w:noProof/>
          <w:sz w:val="24"/>
          <w:szCs w:val="24"/>
          <w:lang w:eastAsia="es-CL"/>
        </w:rPr>
        <w:drawing>
          <wp:inline distT="0" distB="0" distL="0" distR="0" wp14:anchorId="1CA58095" wp14:editId="14428D9A">
            <wp:extent cx="5252085" cy="2396490"/>
            <wp:effectExtent l="0" t="0" r="5715"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52085" cy="2396490"/>
                    </a:xfrm>
                    <a:prstGeom prst="rect">
                      <a:avLst/>
                    </a:prstGeom>
                  </pic:spPr>
                </pic:pic>
              </a:graphicData>
            </a:graphic>
          </wp:inline>
        </w:drawing>
      </w:r>
    </w:p>
    <w:p w14:paraId="380B551B"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25CCB09F" w14:textId="77777777" w:rsidR="00E03484" w:rsidRPr="007E3299" w:rsidRDefault="00E03484" w:rsidP="00E03484">
      <w:pPr>
        <w:widowControl w:val="0"/>
        <w:spacing w:after="0" w:line="240" w:lineRule="auto"/>
        <w:jc w:val="both"/>
        <w:rPr>
          <w:rFonts w:ascii="Arial" w:hAnsi="Arial" w:cs="Arial"/>
          <w:sz w:val="24"/>
          <w:szCs w:val="24"/>
        </w:rPr>
      </w:pPr>
      <w:r w:rsidRPr="007E3299">
        <w:rPr>
          <w:rFonts w:ascii="Arial" w:hAnsi="Arial" w:cs="Arial"/>
          <w:noProof/>
          <w:sz w:val="24"/>
          <w:szCs w:val="24"/>
          <w:lang w:eastAsia="es-CL"/>
        </w:rPr>
        <w:drawing>
          <wp:inline distT="0" distB="0" distL="0" distR="0" wp14:anchorId="583F0CA2" wp14:editId="05D48BD4">
            <wp:extent cx="5252085" cy="2498725"/>
            <wp:effectExtent l="0" t="0" r="571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52085" cy="2498725"/>
                    </a:xfrm>
                    <a:prstGeom prst="rect">
                      <a:avLst/>
                    </a:prstGeom>
                  </pic:spPr>
                </pic:pic>
              </a:graphicData>
            </a:graphic>
          </wp:inline>
        </w:drawing>
      </w:r>
    </w:p>
    <w:p w14:paraId="38A08600"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0141775C" w14:textId="77777777" w:rsidR="00E03484" w:rsidRPr="001E47B3" w:rsidRDefault="00E03484" w:rsidP="00E03484">
      <w:pPr>
        <w:widowControl w:val="0"/>
        <w:spacing w:after="0" w:line="240" w:lineRule="auto"/>
        <w:ind w:firstLine="2977"/>
        <w:jc w:val="both"/>
        <w:rPr>
          <w:rFonts w:ascii="Arial" w:hAnsi="Arial" w:cs="Arial"/>
          <w:sz w:val="24"/>
          <w:szCs w:val="24"/>
        </w:rPr>
      </w:pPr>
      <w:r w:rsidRPr="001E47B3">
        <w:rPr>
          <w:rFonts w:ascii="Arial" w:hAnsi="Arial" w:cs="Arial"/>
          <w:b/>
          <w:bCs/>
          <w:sz w:val="24"/>
          <w:szCs w:val="24"/>
          <w:lang w:val="es-ES"/>
        </w:rPr>
        <w:t>Impacto de la Gestión de la Seguridad Vial - España</w:t>
      </w:r>
    </w:p>
    <w:p w14:paraId="478CB13B"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7B77EFBC"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drawing>
          <wp:inline distT="0" distB="0" distL="0" distR="0" wp14:anchorId="460509D9" wp14:editId="4A57AEC3">
            <wp:extent cx="5252085" cy="2496185"/>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52085" cy="2496185"/>
                    </a:xfrm>
                    <a:prstGeom prst="rect">
                      <a:avLst/>
                    </a:prstGeom>
                  </pic:spPr>
                </pic:pic>
              </a:graphicData>
            </a:graphic>
          </wp:inline>
        </w:drawing>
      </w:r>
    </w:p>
    <w:p w14:paraId="4334F9A8"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625A6D55" w14:textId="77777777" w:rsidR="00E03484" w:rsidRPr="007E3299" w:rsidRDefault="00E03484" w:rsidP="00E03484">
      <w:pPr>
        <w:widowControl w:val="0"/>
        <w:spacing w:after="0" w:line="240" w:lineRule="auto"/>
        <w:ind w:firstLine="2977"/>
        <w:jc w:val="both"/>
        <w:rPr>
          <w:rFonts w:ascii="Arial" w:hAnsi="Arial" w:cs="Arial"/>
          <w:b/>
          <w:bCs/>
          <w:sz w:val="24"/>
          <w:szCs w:val="24"/>
          <w:lang w:val="es-ES"/>
        </w:rPr>
      </w:pPr>
      <w:r w:rsidRPr="001E47B3">
        <w:rPr>
          <w:rFonts w:ascii="Arial" w:hAnsi="Arial" w:cs="Arial"/>
          <w:b/>
          <w:bCs/>
          <w:sz w:val="24"/>
          <w:szCs w:val="24"/>
          <w:lang w:val="es-ES"/>
        </w:rPr>
        <w:t>Principios de efectividad del CATI</w:t>
      </w:r>
    </w:p>
    <w:p w14:paraId="422144C6" w14:textId="77777777" w:rsidR="00E03484" w:rsidRPr="007E3299" w:rsidRDefault="00E03484" w:rsidP="00E03484">
      <w:pPr>
        <w:widowControl w:val="0"/>
        <w:spacing w:after="0" w:line="240" w:lineRule="auto"/>
        <w:ind w:firstLine="2977"/>
        <w:jc w:val="both"/>
        <w:rPr>
          <w:rFonts w:ascii="Arial" w:hAnsi="Arial" w:cs="Arial"/>
          <w:b/>
          <w:bCs/>
          <w:sz w:val="24"/>
          <w:szCs w:val="24"/>
          <w:lang w:val="es-ES"/>
        </w:rPr>
      </w:pPr>
    </w:p>
    <w:p w14:paraId="1158332E" w14:textId="77777777" w:rsidR="00E03484"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lastRenderedPageBreak/>
        <w:drawing>
          <wp:inline distT="0" distB="0" distL="0" distR="0" wp14:anchorId="20D83C05" wp14:editId="228342BE">
            <wp:extent cx="5252085" cy="2183130"/>
            <wp:effectExtent l="0" t="0" r="5715"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52085" cy="2183130"/>
                    </a:xfrm>
                    <a:prstGeom prst="rect">
                      <a:avLst/>
                    </a:prstGeom>
                  </pic:spPr>
                </pic:pic>
              </a:graphicData>
            </a:graphic>
          </wp:inline>
        </w:drawing>
      </w:r>
    </w:p>
    <w:p w14:paraId="7FB0179E" w14:textId="77777777" w:rsidR="00E03484" w:rsidRPr="007E3299" w:rsidRDefault="00E03484" w:rsidP="00E03484">
      <w:pPr>
        <w:widowControl w:val="0"/>
        <w:spacing w:after="0" w:line="240" w:lineRule="auto"/>
        <w:jc w:val="center"/>
        <w:rPr>
          <w:rFonts w:ascii="Arial" w:hAnsi="Arial" w:cs="Arial"/>
          <w:sz w:val="24"/>
          <w:szCs w:val="24"/>
        </w:rPr>
      </w:pPr>
    </w:p>
    <w:p w14:paraId="2186F32C" w14:textId="77777777" w:rsidR="00E03484" w:rsidRDefault="00E03484" w:rsidP="00E03484">
      <w:pPr>
        <w:widowControl w:val="0"/>
        <w:spacing w:after="0" w:line="240" w:lineRule="auto"/>
        <w:ind w:firstLine="2977"/>
        <w:jc w:val="both"/>
        <w:rPr>
          <w:rFonts w:ascii="Arial" w:hAnsi="Arial" w:cs="Arial"/>
          <w:b/>
          <w:bCs/>
          <w:sz w:val="24"/>
          <w:szCs w:val="24"/>
          <w:lang w:val="es-ES"/>
        </w:rPr>
      </w:pPr>
      <w:r w:rsidRPr="00F2668C">
        <w:rPr>
          <w:rFonts w:ascii="Arial" w:hAnsi="Arial" w:cs="Arial"/>
          <w:b/>
          <w:bCs/>
          <w:sz w:val="24"/>
          <w:szCs w:val="24"/>
          <w:lang w:val="es-ES"/>
        </w:rPr>
        <w:t>Ejes inspiradores del CATI</w:t>
      </w:r>
    </w:p>
    <w:p w14:paraId="512BB2AE" w14:textId="77777777" w:rsidR="00E03484" w:rsidRPr="00F2668C" w:rsidRDefault="00E03484" w:rsidP="00E03484">
      <w:pPr>
        <w:widowControl w:val="0"/>
        <w:spacing w:after="0" w:line="240" w:lineRule="auto"/>
        <w:ind w:firstLine="2977"/>
        <w:jc w:val="both"/>
        <w:rPr>
          <w:rFonts w:ascii="Arial" w:hAnsi="Arial" w:cs="Arial"/>
          <w:sz w:val="24"/>
          <w:szCs w:val="24"/>
        </w:rPr>
      </w:pPr>
    </w:p>
    <w:p w14:paraId="147292EF" w14:textId="77777777" w:rsidR="00E03484" w:rsidRPr="007E3299" w:rsidRDefault="00E03484" w:rsidP="00E03484">
      <w:pPr>
        <w:widowControl w:val="0"/>
        <w:spacing w:after="0" w:line="240" w:lineRule="auto"/>
        <w:jc w:val="both"/>
        <w:rPr>
          <w:rFonts w:ascii="Arial" w:hAnsi="Arial" w:cs="Arial"/>
          <w:sz w:val="24"/>
          <w:szCs w:val="24"/>
        </w:rPr>
      </w:pPr>
      <w:r w:rsidRPr="007E3299">
        <w:rPr>
          <w:rFonts w:ascii="Arial" w:hAnsi="Arial" w:cs="Arial"/>
          <w:noProof/>
          <w:sz w:val="24"/>
          <w:szCs w:val="24"/>
          <w:lang w:eastAsia="es-CL"/>
        </w:rPr>
        <w:drawing>
          <wp:inline distT="0" distB="0" distL="0" distR="0" wp14:anchorId="20A42BF9" wp14:editId="5537A4BB">
            <wp:extent cx="5252085" cy="2094865"/>
            <wp:effectExtent l="0" t="0" r="5715"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52085" cy="2094865"/>
                    </a:xfrm>
                    <a:prstGeom prst="rect">
                      <a:avLst/>
                    </a:prstGeom>
                  </pic:spPr>
                </pic:pic>
              </a:graphicData>
            </a:graphic>
          </wp:inline>
        </w:drawing>
      </w:r>
    </w:p>
    <w:p w14:paraId="0A7B8683"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3FE3FF18" w14:textId="77777777" w:rsidR="00E03484" w:rsidRDefault="00E03484" w:rsidP="00E03484">
      <w:pPr>
        <w:widowControl w:val="0"/>
        <w:spacing w:after="0" w:line="240" w:lineRule="auto"/>
        <w:ind w:firstLine="2977"/>
        <w:jc w:val="both"/>
        <w:rPr>
          <w:rFonts w:ascii="Arial" w:hAnsi="Arial" w:cs="Arial"/>
          <w:b/>
          <w:bCs/>
          <w:sz w:val="24"/>
          <w:szCs w:val="24"/>
          <w:lang w:val="es-ES"/>
        </w:rPr>
      </w:pPr>
      <w:proofErr w:type="spellStart"/>
      <w:r w:rsidRPr="00F2668C">
        <w:rPr>
          <w:rFonts w:ascii="Arial" w:hAnsi="Arial" w:cs="Arial"/>
          <w:b/>
          <w:bCs/>
          <w:sz w:val="24"/>
          <w:szCs w:val="24"/>
          <w:lang w:val="es-ES"/>
        </w:rPr>
        <w:t>Fotorradares</w:t>
      </w:r>
      <w:proofErr w:type="spellEnd"/>
      <w:r w:rsidRPr="00F2668C">
        <w:rPr>
          <w:rFonts w:ascii="Arial" w:hAnsi="Arial" w:cs="Arial"/>
          <w:b/>
          <w:bCs/>
          <w:sz w:val="24"/>
          <w:szCs w:val="24"/>
          <w:lang w:val="es-ES"/>
        </w:rPr>
        <w:t xml:space="preserve"> vs CATI</w:t>
      </w:r>
    </w:p>
    <w:p w14:paraId="28BE1BB4" w14:textId="77777777" w:rsidR="00E03484" w:rsidRPr="00F2668C" w:rsidRDefault="00E03484" w:rsidP="00E03484">
      <w:pPr>
        <w:widowControl w:val="0"/>
        <w:spacing w:after="0" w:line="240" w:lineRule="auto"/>
        <w:ind w:firstLine="2977"/>
        <w:jc w:val="both"/>
        <w:rPr>
          <w:rFonts w:ascii="Arial" w:hAnsi="Arial" w:cs="Arial"/>
          <w:sz w:val="24"/>
          <w:szCs w:val="24"/>
        </w:rPr>
      </w:pPr>
    </w:p>
    <w:p w14:paraId="20399605"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drawing>
          <wp:inline distT="0" distB="0" distL="0" distR="0" wp14:anchorId="52B77964" wp14:editId="63B8DAE6">
            <wp:extent cx="5252085" cy="2670810"/>
            <wp:effectExtent l="0" t="0" r="571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52085" cy="2670810"/>
                    </a:xfrm>
                    <a:prstGeom prst="rect">
                      <a:avLst/>
                    </a:prstGeom>
                  </pic:spPr>
                </pic:pic>
              </a:graphicData>
            </a:graphic>
          </wp:inline>
        </w:drawing>
      </w:r>
    </w:p>
    <w:p w14:paraId="5C3CF82F"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2A0A1006" w14:textId="77777777" w:rsidR="00E03484" w:rsidRDefault="00E03484" w:rsidP="00E03484">
      <w:pPr>
        <w:widowControl w:val="0"/>
        <w:spacing w:after="0" w:line="240" w:lineRule="auto"/>
        <w:ind w:firstLine="2977"/>
        <w:jc w:val="both"/>
        <w:rPr>
          <w:rFonts w:ascii="Arial" w:hAnsi="Arial" w:cs="Arial"/>
          <w:b/>
          <w:bCs/>
          <w:sz w:val="24"/>
          <w:szCs w:val="24"/>
          <w:lang w:val="es-ES"/>
        </w:rPr>
      </w:pPr>
      <w:r w:rsidRPr="00F2668C">
        <w:rPr>
          <w:rFonts w:ascii="Arial" w:hAnsi="Arial" w:cs="Arial"/>
          <w:b/>
          <w:bCs/>
          <w:sz w:val="24"/>
          <w:szCs w:val="24"/>
          <w:lang w:val="es-ES"/>
        </w:rPr>
        <w:lastRenderedPageBreak/>
        <w:t>Aspectos centrales</w:t>
      </w:r>
    </w:p>
    <w:p w14:paraId="5F156DB3" w14:textId="77777777" w:rsidR="00E03484" w:rsidRPr="00F2668C" w:rsidRDefault="00E03484" w:rsidP="00E03484">
      <w:pPr>
        <w:widowControl w:val="0"/>
        <w:spacing w:after="0" w:line="240" w:lineRule="auto"/>
        <w:ind w:firstLine="2835"/>
        <w:jc w:val="both"/>
        <w:rPr>
          <w:rFonts w:ascii="Arial" w:hAnsi="Arial" w:cs="Arial"/>
          <w:sz w:val="24"/>
          <w:szCs w:val="24"/>
        </w:rPr>
      </w:pPr>
    </w:p>
    <w:p w14:paraId="541E5CB8" w14:textId="77777777" w:rsidR="00E03484" w:rsidRPr="00F2668C" w:rsidRDefault="00E03484" w:rsidP="00E03484">
      <w:pPr>
        <w:widowControl w:val="0"/>
        <w:spacing w:after="0" w:line="240" w:lineRule="auto"/>
        <w:ind w:firstLine="2835"/>
        <w:jc w:val="both"/>
        <w:rPr>
          <w:rFonts w:ascii="Arial" w:hAnsi="Arial" w:cs="Arial"/>
          <w:sz w:val="24"/>
          <w:szCs w:val="24"/>
        </w:rPr>
      </w:pPr>
      <w:r>
        <w:rPr>
          <w:rFonts w:ascii="Arial" w:hAnsi="Arial" w:cs="Arial"/>
          <w:sz w:val="24"/>
          <w:szCs w:val="24"/>
        </w:rPr>
        <w:t xml:space="preserve">1) </w:t>
      </w:r>
      <w:r w:rsidRPr="00F2668C">
        <w:rPr>
          <w:rFonts w:ascii="Arial" w:hAnsi="Arial" w:cs="Arial"/>
          <w:sz w:val="24"/>
          <w:szCs w:val="24"/>
        </w:rPr>
        <w:t xml:space="preserve">Crea un </w:t>
      </w:r>
      <w:r w:rsidRPr="00F2668C">
        <w:rPr>
          <w:rFonts w:ascii="Arial" w:hAnsi="Arial" w:cs="Arial"/>
          <w:b/>
          <w:bCs/>
          <w:sz w:val="24"/>
          <w:szCs w:val="24"/>
        </w:rPr>
        <w:t xml:space="preserve">sistema nacional de tratamiento </w:t>
      </w:r>
      <w:r w:rsidRPr="00F2668C">
        <w:rPr>
          <w:rFonts w:ascii="Arial" w:hAnsi="Arial" w:cs="Arial"/>
          <w:sz w:val="24"/>
          <w:szCs w:val="24"/>
        </w:rPr>
        <w:t xml:space="preserve">de aquellas </w:t>
      </w:r>
      <w:r w:rsidRPr="00F2668C">
        <w:rPr>
          <w:rFonts w:ascii="Arial" w:hAnsi="Arial" w:cs="Arial"/>
          <w:b/>
          <w:bCs/>
          <w:sz w:val="24"/>
          <w:szCs w:val="24"/>
        </w:rPr>
        <w:t>infracciones</w:t>
      </w:r>
      <w:r w:rsidRPr="00F2668C">
        <w:rPr>
          <w:rFonts w:ascii="Arial" w:hAnsi="Arial" w:cs="Arial"/>
          <w:sz w:val="24"/>
          <w:szCs w:val="24"/>
        </w:rPr>
        <w:t xml:space="preserve"> que sean susceptibles de ser captadas mediante mecanismos automatizados de registro visual o audiovisual.</w:t>
      </w:r>
    </w:p>
    <w:p w14:paraId="2BD7DFE1" w14:textId="77777777" w:rsidR="00E03484" w:rsidRDefault="00E03484" w:rsidP="00E03484">
      <w:pPr>
        <w:widowControl w:val="0"/>
        <w:spacing w:after="0" w:line="240" w:lineRule="auto"/>
        <w:ind w:firstLine="2835"/>
        <w:jc w:val="both"/>
        <w:rPr>
          <w:rFonts w:ascii="Arial" w:hAnsi="Arial" w:cs="Arial"/>
          <w:sz w:val="24"/>
          <w:szCs w:val="24"/>
        </w:rPr>
      </w:pPr>
    </w:p>
    <w:p w14:paraId="13B476D5" w14:textId="77777777" w:rsidR="00E03484" w:rsidRPr="00F2668C" w:rsidRDefault="00E03484" w:rsidP="00E03484">
      <w:pPr>
        <w:widowControl w:val="0"/>
        <w:spacing w:after="0" w:line="240" w:lineRule="auto"/>
        <w:ind w:firstLine="2835"/>
        <w:jc w:val="both"/>
        <w:rPr>
          <w:rFonts w:ascii="Arial" w:hAnsi="Arial" w:cs="Arial"/>
          <w:sz w:val="24"/>
          <w:szCs w:val="24"/>
        </w:rPr>
      </w:pPr>
      <w:r>
        <w:rPr>
          <w:rFonts w:ascii="Arial" w:hAnsi="Arial" w:cs="Arial"/>
          <w:sz w:val="24"/>
          <w:szCs w:val="24"/>
        </w:rPr>
        <w:t xml:space="preserve">2) </w:t>
      </w:r>
      <w:r w:rsidRPr="00F2668C">
        <w:rPr>
          <w:rFonts w:ascii="Arial" w:hAnsi="Arial" w:cs="Arial"/>
          <w:sz w:val="24"/>
          <w:szCs w:val="24"/>
        </w:rPr>
        <w:t xml:space="preserve">El proyecto contempla la </w:t>
      </w:r>
      <w:r w:rsidRPr="00F2668C">
        <w:rPr>
          <w:rFonts w:ascii="Arial" w:hAnsi="Arial" w:cs="Arial"/>
          <w:b/>
          <w:bCs/>
          <w:sz w:val="24"/>
          <w:szCs w:val="24"/>
        </w:rPr>
        <w:t>creación de una red de equipamientos, procesos, sistemas y aplicaciones</w:t>
      </w:r>
      <w:r w:rsidRPr="00F2668C">
        <w:rPr>
          <w:rFonts w:ascii="Arial" w:hAnsi="Arial" w:cs="Arial"/>
          <w:sz w:val="24"/>
          <w:szCs w:val="24"/>
        </w:rPr>
        <w:t xml:space="preserve"> susceptibles de producir un registro visual o audiovisual de determinadas infracciones por exceso de velocidad.</w:t>
      </w:r>
    </w:p>
    <w:p w14:paraId="0D3F96C9" w14:textId="77777777" w:rsidR="00E03484" w:rsidRDefault="00E03484" w:rsidP="00E03484">
      <w:pPr>
        <w:widowControl w:val="0"/>
        <w:spacing w:after="0" w:line="240" w:lineRule="auto"/>
        <w:ind w:firstLine="2835"/>
        <w:jc w:val="both"/>
        <w:rPr>
          <w:rFonts w:ascii="Arial" w:hAnsi="Arial" w:cs="Arial"/>
          <w:sz w:val="24"/>
          <w:szCs w:val="24"/>
        </w:rPr>
      </w:pPr>
    </w:p>
    <w:p w14:paraId="5B88427B" w14:textId="77777777" w:rsidR="00E03484" w:rsidRPr="00F2668C" w:rsidRDefault="00E03484" w:rsidP="00E03484">
      <w:pPr>
        <w:widowControl w:val="0"/>
        <w:spacing w:after="0" w:line="240" w:lineRule="auto"/>
        <w:ind w:firstLine="2835"/>
        <w:jc w:val="both"/>
        <w:rPr>
          <w:rFonts w:ascii="Arial" w:hAnsi="Arial" w:cs="Arial"/>
          <w:sz w:val="24"/>
          <w:szCs w:val="24"/>
        </w:rPr>
      </w:pPr>
      <w:r>
        <w:rPr>
          <w:rFonts w:ascii="Arial" w:hAnsi="Arial" w:cs="Arial"/>
          <w:sz w:val="24"/>
          <w:szCs w:val="24"/>
        </w:rPr>
        <w:t xml:space="preserve">3) </w:t>
      </w:r>
      <w:r w:rsidRPr="00F2668C">
        <w:rPr>
          <w:rFonts w:ascii="Arial" w:hAnsi="Arial" w:cs="Arial"/>
          <w:sz w:val="24"/>
          <w:szCs w:val="24"/>
        </w:rPr>
        <w:t xml:space="preserve">El sistema automatizado que se propone, supone el </w:t>
      </w:r>
      <w:r w:rsidRPr="00F2668C">
        <w:rPr>
          <w:rFonts w:ascii="Arial" w:hAnsi="Arial" w:cs="Arial"/>
          <w:b/>
          <w:bCs/>
          <w:sz w:val="24"/>
          <w:szCs w:val="24"/>
        </w:rPr>
        <w:t>empleo de tecnologías de la información de última generación</w:t>
      </w:r>
      <w:r w:rsidRPr="00F2668C">
        <w:rPr>
          <w:rFonts w:ascii="Arial" w:hAnsi="Arial" w:cs="Arial"/>
          <w:sz w:val="24"/>
          <w:szCs w:val="24"/>
        </w:rPr>
        <w:t xml:space="preserve"> tanto para el envío y procesamiento de la información visual o audiovisual que sea registrada en el Centro, como asimismo para su posterior tratamiento y validación y, </w:t>
      </w:r>
      <w:proofErr w:type="gramStart"/>
      <w:r w:rsidRPr="00F2668C">
        <w:rPr>
          <w:rFonts w:ascii="Arial" w:hAnsi="Arial" w:cs="Arial"/>
          <w:sz w:val="24"/>
          <w:szCs w:val="24"/>
        </w:rPr>
        <w:t>por</w:t>
      </w:r>
      <w:proofErr w:type="gramEnd"/>
      <w:r w:rsidRPr="00F2668C">
        <w:rPr>
          <w:rFonts w:ascii="Arial" w:hAnsi="Arial" w:cs="Arial"/>
          <w:sz w:val="24"/>
          <w:szCs w:val="24"/>
        </w:rPr>
        <w:t xml:space="preserve"> sobre todo, para la oportuna comunicación de la sanción correspondiente al sujeto infractor.</w:t>
      </w:r>
    </w:p>
    <w:p w14:paraId="156B61FF"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539B2A09" w14:textId="77777777" w:rsidR="00E03484" w:rsidRPr="00F2668C" w:rsidRDefault="00E03484" w:rsidP="00E03484">
      <w:pPr>
        <w:widowControl w:val="0"/>
        <w:spacing w:after="0" w:line="240" w:lineRule="auto"/>
        <w:ind w:firstLine="2977"/>
        <w:jc w:val="both"/>
        <w:rPr>
          <w:rFonts w:ascii="Arial" w:hAnsi="Arial" w:cs="Arial"/>
          <w:sz w:val="24"/>
          <w:szCs w:val="24"/>
        </w:rPr>
      </w:pPr>
      <w:r w:rsidRPr="005710AB">
        <w:rPr>
          <w:rFonts w:ascii="Arial" w:hAnsi="Arial" w:cs="Arial"/>
          <w:b/>
          <w:bCs/>
          <w:sz w:val="24"/>
          <w:szCs w:val="24"/>
        </w:rPr>
        <w:t>Pilotos de Medición de Velocidad desarrollados por CONASET</w:t>
      </w:r>
    </w:p>
    <w:p w14:paraId="02A8702B"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12E3CD62"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drawing>
          <wp:inline distT="0" distB="0" distL="0" distR="0" wp14:anchorId="45B2A722" wp14:editId="71C2ADAC">
            <wp:extent cx="5252085" cy="2948305"/>
            <wp:effectExtent l="0" t="0" r="5715"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52085" cy="2948305"/>
                    </a:xfrm>
                    <a:prstGeom prst="rect">
                      <a:avLst/>
                    </a:prstGeom>
                  </pic:spPr>
                </pic:pic>
              </a:graphicData>
            </a:graphic>
          </wp:inline>
        </w:drawing>
      </w:r>
    </w:p>
    <w:p w14:paraId="484ADF14"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7B5CCEC4"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lastRenderedPageBreak/>
        <w:drawing>
          <wp:inline distT="0" distB="0" distL="0" distR="0" wp14:anchorId="548D9605" wp14:editId="56C12571">
            <wp:extent cx="5252085" cy="2891155"/>
            <wp:effectExtent l="0" t="0" r="5715"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52085" cy="2891155"/>
                    </a:xfrm>
                    <a:prstGeom prst="rect">
                      <a:avLst/>
                    </a:prstGeom>
                  </pic:spPr>
                </pic:pic>
              </a:graphicData>
            </a:graphic>
          </wp:inline>
        </w:drawing>
      </w:r>
    </w:p>
    <w:p w14:paraId="32752080"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526CAC89" w14:textId="77777777" w:rsidR="00E03484" w:rsidRPr="00F2668C" w:rsidRDefault="00E03484" w:rsidP="00E03484">
      <w:pPr>
        <w:widowControl w:val="0"/>
        <w:spacing w:after="0" w:line="240" w:lineRule="auto"/>
        <w:ind w:firstLine="2977"/>
        <w:jc w:val="both"/>
        <w:rPr>
          <w:rFonts w:ascii="Arial" w:hAnsi="Arial" w:cs="Arial"/>
          <w:sz w:val="24"/>
          <w:szCs w:val="24"/>
        </w:rPr>
      </w:pPr>
      <w:r w:rsidRPr="00F2668C">
        <w:rPr>
          <w:rFonts w:ascii="Arial" w:hAnsi="Arial" w:cs="Arial"/>
          <w:b/>
          <w:bCs/>
          <w:sz w:val="24"/>
          <w:szCs w:val="24"/>
          <w:lang w:val="es-MX"/>
        </w:rPr>
        <w:t>ARTÍCULOS COMISIÓN DE HACIENDA</w:t>
      </w:r>
    </w:p>
    <w:p w14:paraId="2E23DC09" w14:textId="77777777" w:rsidR="00E03484" w:rsidRPr="00F2668C" w:rsidRDefault="00E03484" w:rsidP="00E03484">
      <w:pPr>
        <w:widowControl w:val="0"/>
        <w:spacing w:after="0" w:line="240" w:lineRule="auto"/>
        <w:ind w:firstLine="2977"/>
        <w:jc w:val="both"/>
        <w:rPr>
          <w:rFonts w:ascii="Arial" w:hAnsi="Arial" w:cs="Arial"/>
          <w:sz w:val="24"/>
          <w:szCs w:val="24"/>
        </w:rPr>
      </w:pPr>
      <w:r w:rsidRPr="00F2668C">
        <w:rPr>
          <w:rFonts w:ascii="Arial" w:hAnsi="Arial" w:cs="Arial"/>
          <w:b/>
          <w:bCs/>
          <w:sz w:val="24"/>
          <w:szCs w:val="24"/>
          <w:lang w:val="es-ES"/>
        </w:rPr>
        <w:t>Aspectos centrales</w:t>
      </w:r>
    </w:p>
    <w:p w14:paraId="30BD1E10" w14:textId="77777777" w:rsidR="00E03484" w:rsidRPr="007E3299" w:rsidRDefault="00E03484" w:rsidP="00E03484">
      <w:pPr>
        <w:widowControl w:val="0"/>
        <w:spacing w:after="0" w:line="240" w:lineRule="auto"/>
        <w:ind w:firstLine="2977"/>
        <w:jc w:val="both"/>
        <w:rPr>
          <w:rFonts w:ascii="Arial" w:hAnsi="Arial" w:cs="Arial"/>
          <w:noProof/>
          <w:sz w:val="24"/>
          <w:szCs w:val="24"/>
        </w:rPr>
      </w:pPr>
    </w:p>
    <w:p w14:paraId="623708A7" w14:textId="77777777" w:rsidR="00E03484" w:rsidRPr="007E3299" w:rsidRDefault="00E03484" w:rsidP="00E03484">
      <w:pPr>
        <w:widowControl w:val="0"/>
        <w:spacing w:after="0" w:line="240" w:lineRule="auto"/>
        <w:ind w:firstLine="2977"/>
        <w:jc w:val="both"/>
        <w:rPr>
          <w:rFonts w:ascii="Arial" w:hAnsi="Arial" w:cs="Arial"/>
          <w:noProof/>
          <w:sz w:val="24"/>
          <w:szCs w:val="24"/>
        </w:rPr>
      </w:pPr>
    </w:p>
    <w:p w14:paraId="7453DB63"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drawing>
          <wp:inline distT="0" distB="0" distL="0" distR="0" wp14:anchorId="4AC641E8" wp14:editId="32DB43AA">
            <wp:extent cx="5252085" cy="2794000"/>
            <wp:effectExtent l="0" t="0" r="5715"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52085" cy="2794000"/>
                    </a:xfrm>
                    <a:prstGeom prst="rect">
                      <a:avLst/>
                    </a:prstGeom>
                  </pic:spPr>
                </pic:pic>
              </a:graphicData>
            </a:graphic>
          </wp:inline>
        </w:drawing>
      </w:r>
    </w:p>
    <w:p w14:paraId="5014544F"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36F3318B"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lastRenderedPageBreak/>
        <w:drawing>
          <wp:inline distT="0" distB="0" distL="0" distR="0" wp14:anchorId="20BF9731" wp14:editId="711802BF">
            <wp:extent cx="5252085" cy="2891790"/>
            <wp:effectExtent l="0" t="0" r="5715"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52085" cy="2891790"/>
                    </a:xfrm>
                    <a:prstGeom prst="rect">
                      <a:avLst/>
                    </a:prstGeom>
                  </pic:spPr>
                </pic:pic>
              </a:graphicData>
            </a:graphic>
          </wp:inline>
        </w:drawing>
      </w:r>
    </w:p>
    <w:p w14:paraId="2AC068FB"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3288239A"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drawing>
          <wp:inline distT="0" distB="0" distL="0" distR="0" wp14:anchorId="412E5252" wp14:editId="2918F439">
            <wp:extent cx="5252085" cy="2920365"/>
            <wp:effectExtent l="0" t="0" r="571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52085" cy="2920365"/>
                    </a:xfrm>
                    <a:prstGeom prst="rect">
                      <a:avLst/>
                    </a:prstGeom>
                  </pic:spPr>
                </pic:pic>
              </a:graphicData>
            </a:graphic>
          </wp:inline>
        </w:drawing>
      </w:r>
    </w:p>
    <w:p w14:paraId="2BCA8A30" w14:textId="77777777" w:rsidR="00E03484" w:rsidRPr="00F2668C" w:rsidRDefault="00E03484" w:rsidP="00E03484">
      <w:pPr>
        <w:widowControl w:val="0"/>
        <w:spacing w:after="0" w:line="240" w:lineRule="auto"/>
        <w:ind w:firstLine="2977"/>
        <w:jc w:val="both"/>
        <w:rPr>
          <w:rFonts w:ascii="Arial" w:hAnsi="Arial" w:cs="Arial"/>
          <w:sz w:val="24"/>
          <w:szCs w:val="24"/>
        </w:rPr>
      </w:pPr>
    </w:p>
    <w:p w14:paraId="1424129B"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lastRenderedPageBreak/>
        <w:drawing>
          <wp:inline distT="0" distB="0" distL="0" distR="0" wp14:anchorId="3D5DFFC8" wp14:editId="5A2A63A9">
            <wp:extent cx="5252085" cy="2891790"/>
            <wp:effectExtent l="0" t="0" r="5715"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52085" cy="2891790"/>
                    </a:xfrm>
                    <a:prstGeom prst="rect">
                      <a:avLst/>
                    </a:prstGeom>
                  </pic:spPr>
                </pic:pic>
              </a:graphicData>
            </a:graphic>
          </wp:inline>
        </w:drawing>
      </w:r>
    </w:p>
    <w:p w14:paraId="46EA7C81"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2CB7438C"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drawing>
          <wp:inline distT="0" distB="0" distL="0" distR="0" wp14:anchorId="273E3997" wp14:editId="19341E9D">
            <wp:extent cx="5252085" cy="3793490"/>
            <wp:effectExtent l="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52085" cy="3793490"/>
                    </a:xfrm>
                    <a:prstGeom prst="rect">
                      <a:avLst/>
                    </a:prstGeom>
                  </pic:spPr>
                </pic:pic>
              </a:graphicData>
            </a:graphic>
          </wp:inline>
        </w:drawing>
      </w:r>
    </w:p>
    <w:p w14:paraId="0DA70DCE"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5CC9574C" w14:textId="77777777" w:rsidR="00E03484" w:rsidRPr="007E3299" w:rsidRDefault="00E03484" w:rsidP="00E03484">
      <w:pPr>
        <w:widowControl w:val="0"/>
        <w:spacing w:after="0" w:line="240" w:lineRule="auto"/>
        <w:jc w:val="center"/>
        <w:rPr>
          <w:rFonts w:ascii="Arial" w:hAnsi="Arial" w:cs="Arial"/>
          <w:sz w:val="24"/>
          <w:szCs w:val="24"/>
        </w:rPr>
      </w:pPr>
      <w:r w:rsidRPr="007E3299">
        <w:rPr>
          <w:rFonts w:ascii="Arial" w:hAnsi="Arial" w:cs="Arial"/>
          <w:noProof/>
          <w:sz w:val="24"/>
          <w:szCs w:val="24"/>
          <w:lang w:eastAsia="es-CL"/>
        </w:rPr>
        <w:lastRenderedPageBreak/>
        <w:drawing>
          <wp:inline distT="0" distB="0" distL="0" distR="0" wp14:anchorId="7F872ED2" wp14:editId="001C1A91">
            <wp:extent cx="5252085" cy="1494155"/>
            <wp:effectExtent l="0" t="0" r="571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52085" cy="1494155"/>
                    </a:xfrm>
                    <a:prstGeom prst="rect">
                      <a:avLst/>
                    </a:prstGeom>
                  </pic:spPr>
                </pic:pic>
              </a:graphicData>
            </a:graphic>
          </wp:inline>
        </w:drawing>
      </w:r>
    </w:p>
    <w:p w14:paraId="3326F90B" w14:textId="77777777" w:rsidR="00E03484" w:rsidRPr="007E3299" w:rsidRDefault="00E03484" w:rsidP="00E03484">
      <w:pPr>
        <w:widowControl w:val="0"/>
        <w:spacing w:after="0" w:line="240" w:lineRule="auto"/>
        <w:ind w:firstLine="2977"/>
        <w:jc w:val="both"/>
        <w:rPr>
          <w:rFonts w:ascii="Arial" w:hAnsi="Arial" w:cs="Arial"/>
          <w:sz w:val="24"/>
          <w:szCs w:val="24"/>
        </w:rPr>
      </w:pPr>
    </w:p>
    <w:p w14:paraId="792CED30" w14:textId="77777777" w:rsidR="00E03484" w:rsidRPr="00F2668C" w:rsidRDefault="00E03484" w:rsidP="00E03484">
      <w:pPr>
        <w:widowControl w:val="0"/>
        <w:spacing w:after="0" w:line="240" w:lineRule="auto"/>
        <w:ind w:firstLine="2977"/>
        <w:jc w:val="both"/>
        <w:rPr>
          <w:rFonts w:ascii="Arial" w:hAnsi="Arial" w:cs="Arial"/>
          <w:sz w:val="24"/>
          <w:szCs w:val="24"/>
        </w:rPr>
      </w:pPr>
      <w:r w:rsidRPr="005710AB">
        <w:rPr>
          <w:rFonts w:ascii="Arial" w:hAnsi="Arial" w:cs="Arial"/>
          <w:b/>
          <w:bCs/>
          <w:sz w:val="24"/>
          <w:szCs w:val="24"/>
        </w:rPr>
        <w:t>¿Por qué es necesario contar con este Sistema?</w:t>
      </w:r>
    </w:p>
    <w:p w14:paraId="66675629" w14:textId="6333A6DD" w:rsidR="00E03484" w:rsidRPr="005710AB" w:rsidRDefault="00E03484" w:rsidP="001E761D">
      <w:pPr>
        <w:tabs>
          <w:tab w:val="left" w:pos="2835"/>
        </w:tabs>
        <w:spacing w:after="0" w:line="240" w:lineRule="auto"/>
        <w:ind w:firstLine="2835"/>
        <w:jc w:val="both"/>
        <w:rPr>
          <w:rFonts w:ascii="Arial" w:hAnsi="Arial" w:cs="Arial"/>
          <w:sz w:val="24"/>
          <w:szCs w:val="24"/>
          <w:highlight w:val="yellow"/>
        </w:rPr>
      </w:pPr>
    </w:p>
    <w:p w14:paraId="44E354AA" w14:textId="1E998CB7" w:rsidR="001E761D" w:rsidRPr="006D4D04" w:rsidRDefault="00E03484" w:rsidP="00E03484">
      <w:pPr>
        <w:tabs>
          <w:tab w:val="left" w:pos="2835"/>
        </w:tabs>
        <w:spacing w:after="0" w:line="240" w:lineRule="auto"/>
        <w:jc w:val="both"/>
        <w:rPr>
          <w:rFonts w:ascii="Arial" w:hAnsi="Arial" w:cs="Arial"/>
          <w:color w:val="FF0000"/>
          <w:sz w:val="24"/>
          <w:szCs w:val="24"/>
          <w:highlight w:val="yellow"/>
        </w:rPr>
      </w:pPr>
      <w:r w:rsidRPr="007E3299">
        <w:rPr>
          <w:rFonts w:ascii="Arial" w:hAnsi="Arial" w:cs="Arial"/>
          <w:noProof/>
          <w:sz w:val="24"/>
          <w:szCs w:val="24"/>
          <w:lang w:eastAsia="es-CL"/>
        </w:rPr>
        <w:drawing>
          <wp:inline distT="0" distB="0" distL="0" distR="0" wp14:anchorId="51C4F8E6" wp14:editId="00B20054">
            <wp:extent cx="5252085" cy="2505075"/>
            <wp:effectExtent l="0" t="0" r="571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52085" cy="2505075"/>
                    </a:xfrm>
                    <a:prstGeom prst="rect">
                      <a:avLst/>
                    </a:prstGeom>
                  </pic:spPr>
                </pic:pic>
              </a:graphicData>
            </a:graphic>
          </wp:inline>
        </w:drawing>
      </w:r>
    </w:p>
    <w:p w14:paraId="142DCFE3" w14:textId="3702C26B" w:rsidR="004A2514" w:rsidRPr="005710AB" w:rsidRDefault="000364D3" w:rsidP="006D4D04">
      <w:pPr>
        <w:tabs>
          <w:tab w:val="left" w:pos="2835"/>
        </w:tabs>
        <w:spacing w:after="0" w:line="240" w:lineRule="auto"/>
        <w:jc w:val="both"/>
        <w:rPr>
          <w:rFonts w:ascii="Arial" w:hAnsi="Arial" w:cs="Arial"/>
          <w:sz w:val="24"/>
          <w:szCs w:val="24"/>
        </w:rPr>
      </w:pPr>
      <w:r w:rsidRPr="005710AB">
        <w:rPr>
          <w:rFonts w:ascii="Arial" w:hAnsi="Arial" w:cs="Arial"/>
          <w:sz w:val="24"/>
          <w:szCs w:val="24"/>
        </w:rPr>
        <w:tab/>
      </w:r>
    </w:p>
    <w:p w14:paraId="1302111A" w14:textId="0ECCF1E3" w:rsidR="004A2514" w:rsidRPr="005710AB" w:rsidRDefault="004A2514" w:rsidP="004A2514">
      <w:pPr>
        <w:tabs>
          <w:tab w:val="left" w:pos="2835"/>
        </w:tabs>
        <w:spacing w:after="0" w:line="240" w:lineRule="auto"/>
        <w:ind w:firstLine="2835"/>
        <w:jc w:val="both"/>
        <w:rPr>
          <w:rFonts w:ascii="Arial" w:hAnsi="Arial" w:cs="Arial"/>
          <w:sz w:val="24"/>
          <w:szCs w:val="24"/>
        </w:rPr>
      </w:pPr>
    </w:p>
    <w:p w14:paraId="6F7F5E18" w14:textId="18C59CBC" w:rsidR="006D4D04" w:rsidRPr="006D4D04" w:rsidRDefault="004A2514" w:rsidP="003F24A6">
      <w:pPr>
        <w:tabs>
          <w:tab w:val="left" w:pos="2835"/>
        </w:tabs>
        <w:spacing w:after="0" w:line="240" w:lineRule="auto"/>
        <w:ind w:firstLine="2835"/>
        <w:jc w:val="both"/>
        <w:rPr>
          <w:rFonts w:ascii="Arial" w:hAnsi="Arial" w:cs="Arial"/>
          <w:sz w:val="24"/>
          <w:szCs w:val="24"/>
        </w:rPr>
      </w:pPr>
      <w:r w:rsidRPr="006D4D04">
        <w:rPr>
          <w:rFonts w:ascii="Arial" w:hAnsi="Arial" w:cs="Arial"/>
          <w:sz w:val="24"/>
          <w:szCs w:val="24"/>
        </w:rPr>
        <w:t xml:space="preserve">El </w:t>
      </w:r>
      <w:r w:rsidRPr="006D4D04">
        <w:rPr>
          <w:rFonts w:ascii="Arial" w:hAnsi="Arial" w:cs="Arial"/>
          <w:b/>
          <w:sz w:val="24"/>
          <w:szCs w:val="24"/>
        </w:rPr>
        <w:t xml:space="preserve">Honorable Senador </w:t>
      </w:r>
      <w:r w:rsidR="006D4D04" w:rsidRPr="006D4D04">
        <w:rPr>
          <w:rFonts w:ascii="Arial" w:hAnsi="Arial" w:cs="Arial"/>
          <w:b/>
          <w:sz w:val="24"/>
          <w:szCs w:val="24"/>
        </w:rPr>
        <w:t xml:space="preserve">señor </w:t>
      </w:r>
      <w:r w:rsidRPr="006D4D04">
        <w:rPr>
          <w:rFonts w:ascii="Arial" w:hAnsi="Arial" w:cs="Arial"/>
          <w:b/>
          <w:sz w:val="24"/>
          <w:szCs w:val="24"/>
        </w:rPr>
        <w:t>Coloma</w:t>
      </w:r>
      <w:r w:rsidR="00813773">
        <w:rPr>
          <w:rFonts w:ascii="Arial" w:hAnsi="Arial" w:cs="Arial"/>
          <w:sz w:val="24"/>
          <w:szCs w:val="24"/>
        </w:rPr>
        <w:t>, agradeciendo la presentación</w:t>
      </w:r>
      <w:r w:rsidR="006D4D04" w:rsidRPr="006D4D04">
        <w:rPr>
          <w:rFonts w:ascii="Arial" w:hAnsi="Arial" w:cs="Arial"/>
          <w:sz w:val="24"/>
          <w:szCs w:val="24"/>
        </w:rPr>
        <w:t xml:space="preserve"> del señor Ministro (S), </w:t>
      </w:r>
      <w:r w:rsidR="005710AB">
        <w:rPr>
          <w:rFonts w:ascii="Arial" w:hAnsi="Arial" w:cs="Arial"/>
          <w:sz w:val="24"/>
          <w:szCs w:val="24"/>
        </w:rPr>
        <w:t>observó</w:t>
      </w:r>
      <w:r w:rsidR="006D4D04" w:rsidRPr="006D4D04">
        <w:rPr>
          <w:rFonts w:ascii="Arial" w:hAnsi="Arial" w:cs="Arial"/>
          <w:sz w:val="24"/>
          <w:szCs w:val="24"/>
        </w:rPr>
        <w:t xml:space="preserve"> que lo que ha generado debate</w:t>
      </w:r>
      <w:r w:rsidR="003F24A6">
        <w:rPr>
          <w:rFonts w:ascii="Arial" w:hAnsi="Arial" w:cs="Arial"/>
          <w:sz w:val="24"/>
          <w:szCs w:val="24"/>
        </w:rPr>
        <w:t xml:space="preserve"> en esta materia</w:t>
      </w:r>
      <w:r w:rsidR="006D4D04" w:rsidRPr="006D4D04">
        <w:rPr>
          <w:rFonts w:ascii="Arial" w:hAnsi="Arial" w:cs="Arial"/>
          <w:sz w:val="24"/>
          <w:szCs w:val="24"/>
        </w:rPr>
        <w:t xml:space="preserve"> es el rol que juega la inteligenci</w:t>
      </w:r>
      <w:r w:rsidR="003F24A6">
        <w:rPr>
          <w:rFonts w:ascii="Arial" w:hAnsi="Arial" w:cs="Arial"/>
          <w:sz w:val="24"/>
          <w:szCs w:val="24"/>
        </w:rPr>
        <w:t>a artificial</w:t>
      </w:r>
      <w:r w:rsidR="006D4D04" w:rsidRPr="006D4D04">
        <w:rPr>
          <w:rFonts w:ascii="Arial" w:hAnsi="Arial" w:cs="Arial"/>
          <w:sz w:val="24"/>
          <w:szCs w:val="24"/>
        </w:rPr>
        <w:t xml:space="preserve"> y c</w:t>
      </w:r>
      <w:r w:rsidR="003F24A6">
        <w:rPr>
          <w:rFonts w:ascii="Arial" w:hAnsi="Arial" w:cs="Arial"/>
          <w:sz w:val="24"/>
          <w:szCs w:val="24"/>
        </w:rPr>
        <w:t>ómo se articula</w:t>
      </w:r>
      <w:r w:rsidR="006D4D04" w:rsidRPr="006D4D04">
        <w:rPr>
          <w:rFonts w:ascii="Arial" w:hAnsi="Arial" w:cs="Arial"/>
          <w:sz w:val="24"/>
          <w:szCs w:val="24"/>
        </w:rPr>
        <w:t xml:space="preserve"> con el derecho a la intimidad u </w:t>
      </w:r>
      <w:r w:rsidR="003F24A6">
        <w:rPr>
          <w:rFonts w:ascii="Arial" w:hAnsi="Arial" w:cs="Arial"/>
          <w:sz w:val="24"/>
          <w:szCs w:val="24"/>
        </w:rPr>
        <w:t xml:space="preserve">otros derechos de las personas. </w:t>
      </w:r>
      <w:r w:rsidR="006D4D04" w:rsidRPr="006D4D04">
        <w:rPr>
          <w:rFonts w:ascii="Arial" w:hAnsi="Arial" w:cs="Arial"/>
          <w:sz w:val="24"/>
          <w:szCs w:val="24"/>
        </w:rPr>
        <w:t xml:space="preserve">Con todo, reconoció que hay argumentos en uno y otro sentido </w:t>
      </w:r>
      <w:r w:rsidR="003F24A6">
        <w:rPr>
          <w:rFonts w:ascii="Arial" w:hAnsi="Arial" w:cs="Arial"/>
          <w:sz w:val="24"/>
          <w:szCs w:val="24"/>
        </w:rPr>
        <w:t>que</w:t>
      </w:r>
      <w:r w:rsidR="006D4D04" w:rsidRPr="006D4D04">
        <w:rPr>
          <w:rFonts w:ascii="Arial" w:hAnsi="Arial" w:cs="Arial"/>
          <w:sz w:val="24"/>
          <w:szCs w:val="24"/>
        </w:rPr>
        <w:t xml:space="preserve"> como Comisión de Ha</w:t>
      </w:r>
      <w:r w:rsidR="003F24A6">
        <w:rPr>
          <w:rFonts w:ascii="Arial" w:hAnsi="Arial" w:cs="Arial"/>
          <w:sz w:val="24"/>
          <w:szCs w:val="24"/>
        </w:rPr>
        <w:t>cienda</w:t>
      </w:r>
      <w:r w:rsidR="00A81705">
        <w:rPr>
          <w:rFonts w:ascii="Arial" w:hAnsi="Arial" w:cs="Arial"/>
          <w:sz w:val="24"/>
          <w:szCs w:val="24"/>
        </w:rPr>
        <w:t xml:space="preserve"> tienen que analizar</w:t>
      </w:r>
      <w:r w:rsidR="00813773">
        <w:rPr>
          <w:rFonts w:ascii="Arial" w:hAnsi="Arial" w:cs="Arial"/>
          <w:sz w:val="24"/>
          <w:szCs w:val="24"/>
        </w:rPr>
        <w:t>.</w:t>
      </w:r>
    </w:p>
    <w:p w14:paraId="1382DA96" w14:textId="3087F2E3" w:rsidR="000364D3" w:rsidRDefault="000364D3" w:rsidP="000364D3">
      <w:pPr>
        <w:tabs>
          <w:tab w:val="left" w:pos="2835"/>
        </w:tabs>
        <w:spacing w:after="0" w:line="240" w:lineRule="auto"/>
        <w:jc w:val="both"/>
        <w:rPr>
          <w:rFonts w:ascii="Arial" w:hAnsi="Arial" w:cs="Arial"/>
          <w:sz w:val="24"/>
          <w:szCs w:val="24"/>
        </w:rPr>
      </w:pPr>
    </w:p>
    <w:p w14:paraId="6A7DAF20" w14:textId="77777777" w:rsidR="00B535E7" w:rsidRPr="006D4D04" w:rsidRDefault="00B535E7" w:rsidP="000364D3">
      <w:pPr>
        <w:tabs>
          <w:tab w:val="left" w:pos="2835"/>
        </w:tabs>
        <w:spacing w:after="0" w:line="240" w:lineRule="auto"/>
        <w:jc w:val="both"/>
        <w:rPr>
          <w:rFonts w:ascii="Arial" w:hAnsi="Arial" w:cs="Arial"/>
          <w:sz w:val="24"/>
          <w:szCs w:val="24"/>
        </w:rPr>
      </w:pPr>
    </w:p>
    <w:p w14:paraId="77D09B6B" w14:textId="5D23C23C" w:rsidR="003A26EB" w:rsidRPr="000E40AB" w:rsidRDefault="000364D3" w:rsidP="00E03484">
      <w:pPr>
        <w:tabs>
          <w:tab w:val="left" w:pos="2835"/>
        </w:tabs>
        <w:spacing w:after="0" w:line="240" w:lineRule="auto"/>
        <w:jc w:val="both"/>
        <w:rPr>
          <w:rFonts w:ascii="Arial" w:hAnsi="Arial" w:cs="Arial"/>
          <w:sz w:val="24"/>
          <w:szCs w:val="24"/>
        </w:rPr>
      </w:pPr>
      <w:r w:rsidRPr="006D4D04">
        <w:rPr>
          <w:rFonts w:ascii="Arial" w:hAnsi="Arial" w:cs="Arial"/>
          <w:sz w:val="24"/>
          <w:szCs w:val="24"/>
        </w:rPr>
        <w:tab/>
      </w:r>
      <w:r w:rsidRPr="00770805">
        <w:rPr>
          <w:rFonts w:ascii="Arial" w:hAnsi="Arial" w:cs="Arial"/>
          <w:sz w:val="24"/>
          <w:szCs w:val="24"/>
        </w:rPr>
        <w:t>E</w:t>
      </w:r>
      <w:r w:rsidR="005710AB" w:rsidRPr="00770805">
        <w:rPr>
          <w:rFonts w:ascii="Arial" w:hAnsi="Arial" w:cs="Arial"/>
          <w:sz w:val="24"/>
          <w:szCs w:val="24"/>
        </w:rPr>
        <w:t>n</w:t>
      </w:r>
      <w:r w:rsidRPr="00770805">
        <w:rPr>
          <w:rFonts w:ascii="Arial" w:hAnsi="Arial" w:cs="Arial"/>
          <w:sz w:val="24"/>
          <w:szCs w:val="24"/>
        </w:rPr>
        <w:t xml:space="preserve"> </w:t>
      </w:r>
      <w:r w:rsidR="006B1F60" w:rsidRPr="00770805">
        <w:rPr>
          <w:rFonts w:ascii="Arial" w:hAnsi="Arial" w:cs="Arial"/>
          <w:b/>
          <w:sz w:val="24"/>
          <w:szCs w:val="24"/>
        </w:rPr>
        <w:t>sesión de 4 de enero de 2023</w:t>
      </w:r>
      <w:r w:rsidR="00B535E7" w:rsidRPr="00770805">
        <w:rPr>
          <w:rFonts w:ascii="Arial" w:hAnsi="Arial" w:cs="Arial"/>
          <w:sz w:val="24"/>
          <w:szCs w:val="24"/>
        </w:rPr>
        <w:t xml:space="preserve">, el </w:t>
      </w:r>
      <w:r w:rsidR="00B535E7" w:rsidRPr="00770805">
        <w:rPr>
          <w:rFonts w:ascii="Arial" w:hAnsi="Arial" w:cs="Arial"/>
          <w:b/>
          <w:sz w:val="24"/>
          <w:szCs w:val="24"/>
        </w:rPr>
        <w:t>Honorable Senador señor Coloma</w:t>
      </w:r>
      <w:r w:rsidR="00B535E7" w:rsidRPr="00770805">
        <w:rPr>
          <w:rFonts w:ascii="Arial" w:hAnsi="Arial" w:cs="Arial"/>
          <w:sz w:val="24"/>
          <w:szCs w:val="24"/>
        </w:rPr>
        <w:t xml:space="preserve"> recordó a los señores Senadores que</w:t>
      </w:r>
      <w:r w:rsidR="00770805">
        <w:rPr>
          <w:rFonts w:ascii="Arial" w:hAnsi="Arial" w:cs="Arial"/>
          <w:sz w:val="24"/>
          <w:szCs w:val="24"/>
        </w:rPr>
        <w:t xml:space="preserve"> previo a</w:t>
      </w:r>
      <w:r w:rsidR="003A26EB" w:rsidRPr="00770805">
        <w:rPr>
          <w:rFonts w:ascii="Arial" w:hAnsi="Arial" w:cs="Arial"/>
          <w:sz w:val="24"/>
          <w:szCs w:val="24"/>
        </w:rPr>
        <w:t xml:space="preserve"> la sesión anterior en la que se discutió el presente proyecto de ley, la Coordinadora Legislativ</w:t>
      </w:r>
      <w:r w:rsidR="00591D3C" w:rsidRPr="00770805">
        <w:rPr>
          <w:rFonts w:ascii="Arial" w:hAnsi="Arial" w:cs="Arial"/>
          <w:sz w:val="24"/>
          <w:szCs w:val="24"/>
        </w:rPr>
        <w:t xml:space="preserve">a del Ministerio </w:t>
      </w:r>
      <w:r w:rsidR="003A26EB" w:rsidRPr="00770805">
        <w:rPr>
          <w:rFonts w:ascii="Arial" w:hAnsi="Arial" w:cs="Arial"/>
          <w:sz w:val="24"/>
          <w:szCs w:val="24"/>
        </w:rPr>
        <w:t>de Transporte</w:t>
      </w:r>
      <w:r w:rsidR="00591D3C" w:rsidRPr="00770805">
        <w:rPr>
          <w:rFonts w:ascii="Arial" w:hAnsi="Arial" w:cs="Arial"/>
          <w:sz w:val="24"/>
          <w:szCs w:val="24"/>
        </w:rPr>
        <w:t>s</w:t>
      </w:r>
      <w:r w:rsidR="003A26EB" w:rsidRPr="00770805">
        <w:rPr>
          <w:rFonts w:ascii="Arial" w:hAnsi="Arial" w:cs="Arial"/>
          <w:sz w:val="24"/>
          <w:szCs w:val="24"/>
        </w:rPr>
        <w:t xml:space="preserve"> y Telecomunicaciones, señora Viviana Díaz, hizo presente que existía un segundo proyecto de ley </w:t>
      </w:r>
      <w:r w:rsidR="000E40AB">
        <w:rPr>
          <w:rFonts w:ascii="Arial" w:hAnsi="Arial" w:cs="Arial"/>
          <w:sz w:val="24"/>
          <w:szCs w:val="24"/>
        </w:rPr>
        <w:t xml:space="preserve">en tramitación </w:t>
      </w:r>
      <w:r w:rsidR="003A26EB" w:rsidRPr="00770805">
        <w:rPr>
          <w:rFonts w:ascii="Arial" w:hAnsi="Arial" w:cs="Arial"/>
          <w:sz w:val="24"/>
          <w:szCs w:val="24"/>
        </w:rPr>
        <w:t>(Boletín N° 15.016-15, que modifica  la ley N°18.290, de Tránsito, para suprimir la excepción a la exigencia de patente única para la circulación de vehículos nuevos adquiridos en Chile) que recog</w:t>
      </w:r>
      <w:r w:rsidR="000E40AB">
        <w:rPr>
          <w:rFonts w:ascii="Arial" w:hAnsi="Arial" w:cs="Arial"/>
          <w:sz w:val="24"/>
          <w:szCs w:val="24"/>
        </w:rPr>
        <w:t>e</w:t>
      </w:r>
      <w:r w:rsidR="003A26EB" w:rsidRPr="00770805">
        <w:rPr>
          <w:rFonts w:ascii="Arial" w:hAnsi="Arial" w:cs="Arial"/>
          <w:sz w:val="24"/>
          <w:szCs w:val="24"/>
        </w:rPr>
        <w:t xml:space="preserve"> </w:t>
      </w:r>
      <w:r w:rsidR="00591D3C" w:rsidRPr="00770805">
        <w:rPr>
          <w:rFonts w:ascii="Arial" w:hAnsi="Arial" w:cs="Arial"/>
          <w:sz w:val="24"/>
          <w:szCs w:val="24"/>
        </w:rPr>
        <w:t>parte de las materias que regula</w:t>
      </w:r>
      <w:r w:rsidR="003A26EB" w:rsidRPr="00770805">
        <w:rPr>
          <w:rFonts w:ascii="Arial" w:hAnsi="Arial" w:cs="Arial"/>
          <w:sz w:val="24"/>
          <w:szCs w:val="24"/>
        </w:rPr>
        <w:t xml:space="preserve"> la presente iniciativa legal y que, en ese contexto, como Ejecutivo estaban evaluando la presentación de alguna indicación para evi</w:t>
      </w:r>
      <w:r w:rsidR="00437012" w:rsidRPr="00770805">
        <w:rPr>
          <w:rFonts w:ascii="Arial" w:hAnsi="Arial" w:cs="Arial"/>
          <w:sz w:val="24"/>
          <w:szCs w:val="24"/>
        </w:rPr>
        <w:t xml:space="preserve">tar </w:t>
      </w:r>
      <w:r w:rsidR="001C755B" w:rsidRPr="00770805">
        <w:rPr>
          <w:rFonts w:ascii="Arial" w:hAnsi="Arial" w:cs="Arial"/>
          <w:sz w:val="24"/>
          <w:szCs w:val="24"/>
        </w:rPr>
        <w:t xml:space="preserve">la </w:t>
      </w:r>
      <w:r w:rsidR="00437012" w:rsidRPr="00770805">
        <w:rPr>
          <w:rFonts w:ascii="Arial" w:hAnsi="Arial" w:cs="Arial"/>
          <w:sz w:val="24"/>
          <w:szCs w:val="24"/>
        </w:rPr>
        <w:lastRenderedPageBreak/>
        <w:t>duplicidad de regulaciones,</w:t>
      </w:r>
      <w:r w:rsidR="00437012" w:rsidRPr="000E40AB">
        <w:rPr>
          <w:rFonts w:ascii="Arial" w:hAnsi="Arial" w:cs="Arial"/>
          <w:sz w:val="24"/>
          <w:szCs w:val="24"/>
        </w:rPr>
        <w:t xml:space="preserve"> </w:t>
      </w:r>
      <w:r w:rsidR="001C755B" w:rsidRPr="000E40AB">
        <w:rPr>
          <w:rFonts w:ascii="Arial" w:hAnsi="Arial" w:cs="Arial"/>
          <w:sz w:val="24"/>
          <w:szCs w:val="24"/>
        </w:rPr>
        <w:t>específicamente</w:t>
      </w:r>
      <w:r w:rsidR="008A5C9F" w:rsidRPr="000E40AB">
        <w:rPr>
          <w:rFonts w:ascii="Arial" w:hAnsi="Arial" w:cs="Arial"/>
          <w:sz w:val="24"/>
          <w:szCs w:val="24"/>
        </w:rPr>
        <w:t xml:space="preserve"> en dos artículos del proyecto de ley</w:t>
      </w:r>
      <w:r w:rsidR="00770805" w:rsidRPr="000E40AB">
        <w:rPr>
          <w:rFonts w:ascii="Arial" w:hAnsi="Arial" w:cs="Arial"/>
          <w:sz w:val="24"/>
          <w:szCs w:val="24"/>
        </w:rPr>
        <w:t xml:space="preserve"> objeto de conocimiento de la Comisión</w:t>
      </w:r>
      <w:r w:rsidR="008A5C9F" w:rsidRPr="000E40AB">
        <w:rPr>
          <w:rFonts w:ascii="Arial" w:hAnsi="Arial" w:cs="Arial"/>
          <w:sz w:val="24"/>
          <w:szCs w:val="24"/>
        </w:rPr>
        <w:t>.</w:t>
      </w:r>
    </w:p>
    <w:p w14:paraId="3D517FD2" w14:textId="22EF4D8E" w:rsidR="003A26EB" w:rsidRPr="000E40AB" w:rsidRDefault="003A26EB" w:rsidP="00E03484">
      <w:pPr>
        <w:tabs>
          <w:tab w:val="left" w:pos="2835"/>
        </w:tabs>
        <w:spacing w:after="0" w:line="240" w:lineRule="auto"/>
        <w:jc w:val="both"/>
        <w:rPr>
          <w:rFonts w:ascii="Arial" w:hAnsi="Arial" w:cs="Arial"/>
          <w:sz w:val="24"/>
          <w:szCs w:val="24"/>
        </w:rPr>
      </w:pPr>
    </w:p>
    <w:p w14:paraId="517EF569" w14:textId="0409CD8A" w:rsidR="003A26EB" w:rsidRPr="00770805" w:rsidRDefault="003A26EB" w:rsidP="003A26EB">
      <w:pPr>
        <w:tabs>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Aclaró que como Comisión</w:t>
      </w:r>
      <w:r w:rsidR="00770805">
        <w:rPr>
          <w:rFonts w:ascii="Arial" w:hAnsi="Arial" w:cs="Arial"/>
          <w:sz w:val="24"/>
          <w:szCs w:val="24"/>
        </w:rPr>
        <w:t xml:space="preserve"> de Hacienda</w:t>
      </w:r>
      <w:r w:rsidRPr="00770805">
        <w:rPr>
          <w:rFonts w:ascii="Arial" w:hAnsi="Arial" w:cs="Arial"/>
          <w:sz w:val="24"/>
          <w:szCs w:val="24"/>
        </w:rPr>
        <w:t xml:space="preserve"> quedaron a la espera de un pronunciamiento del referido Ministerio, </w:t>
      </w:r>
      <w:r w:rsidR="00D227C5" w:rsidRPr="00770805">
        <w:rPr>
          <w:rFonts w:ascii="Arial" w:hAnsi="Arial" w:cs="Arial"/>
          <w:sz w:val="24"/>
          <w:szCs w:val="24"/>
        </w:rPr>
        <w:t xml:space="preserve">ya que se sugirió que podían eliminarse algunas normas en </w:t>
      </w:r>
      <w:r w:rsidR="001C755B" w:rsidRPr="00770805">
        <w:rPr>
          <w:rFonts w:ascii="Arial" w:hAnsi="Arial" w:cs="Arial"/>
          <w:sz w:val="24"/>
          <w:szCs w:val="24"/>
        </w:rPr>
        <w:t xml:space="preserve">la presente iniciativa legal, por quedar comprendidas en el </w:t>
      </w:r>
      <w:r w:rsidR="000E40AB">
        <w:rPr>
          <w:rFonts w:ascii="Arial" w:hAnsi="Arial" w:cs="Arial"/>
          <w:sz w:val="24"/>
          <w:szCs w:val="24"/>
        </w:rPr>
        <w:t>otro</w:t>
      </w:r>
      <w:r w:rsidR="001C755B" w:rsidRPr="00770805">
        <w:rPr>
          <w:rFonts w:ascii="Arial" w:hAnsi="Arial" w:cs="Arial"/>
          <w:sz w:val="24"/>
          <w:szCs w:val="24"/>
        </w:rPr>
        <w:t xml:space="preserve"> proyecto de ley</w:t>
      </w:r>
      <w:r w:rsidR="00D86635">
        <w:rPr>
          <w:rFonts w:ascii="Arial" w:hAnsi="Arial" w:cs="Arial"/>
          <w:sz w:val="24"/>
          <w:szCs w:val="24"/>
        </w:rPr>
        <w:t>.</w:t>
      </w:r>
      <w:r w:rsidRPr="00770805">
        <w:rPr>
          <w:rFonts w:ascii="Arial" w:hAnsi="Arial" w:cs="Arial"/>
          <w:sz w:val="24"/>
          <w:szCs w:val="24"/>
        </w:rPr>
        <w:t xml:space="preserve"> </w:t>
      </w:r>
    </w:p>
    <w:p w14:paraId="4CD51532" w14:textId="5D81A3B6" w:rsidR="00B535E7" w:rsidRPr="00770805" w:rsidRDefault="00B535E7" w:rsidP="00B535E7">
      <w:pPr>
        <w:tabs>
          <w:tab w:val="left" w:pos="1985"/>
          <w:tab w:val="left" w:pos="2835"/>
        </w:tabs>
        <w:spacing w:after="0" w:line="240" w:lineRule="auto"/>
        <w:ind w:firstLine="2835"/>
        <w:jc w:val="both"/>
        <w:rPr>
          <w:rFonts w:ascii="Arial" w:hAnsi="Arial" w:cs="Arial"/>
          <w:sz w:val="24"/>
          <w:szCs w:val="24"/>
        </w:rPr>
      </w:pPr>
    </w:p>
    <w:p w14:paraId="26BE9BF6" w14:textId="0152B47A" w:rsidR="006C26B7" w:rsidRPr="00770805" w:rsidRDefault="00B535E7"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El </w:t>
      </w:r>
      <w:r w:rsidRPr="00770805">
        <w:rPr>
          <w:rFonts w:ascii="Arial" w:hAnsi="Arial" w:cs="Arial"/>
          <w:b/>
          <w:sz w:val="24"/>
          <w:szCs w:val="24"/>
        </w:rPr>
        <w:t>señor Subsecretario de Transporte</w:t>
      </w:r>
      <w:r w:rsidR="00D227C5" w:rsidRPr="00770805">
        <w:rPr>
          <w:rFonts w:ascii="Arial" w:hAnsi="Arial" w:cs="Arial"/>
          <w:b/>
          <w:sz w:val="24"/>
          <w:szCs w:val="24"/>
        </w:rPr>
        <w:t>s, señor Cristóbal Pineda,</w:t>
      </w:r>
      <w:r w:rsidR="00D227C5" w:rsidRPr="00770805">
        <w:rPr>
          <w:rFonts w:ascii="Arial" w:hAnsi="Arial" w:cs="Arial"/>
          <w:sz w:val="24"/>
          <w:szCs w:val="24"/>
        </w:rPr>
        <w:t xml:space="preserve"> </w:t>
      </w:r>
      <w:r w:rsidR="006C26B7" w:rsidRPr="00770805">
        <w:rPr>
          <w:rFonts w:ascii="Arial" w:hAnsi="Arial" w:cs="Arial"/>
          <w:sz w:val="24"/>
          <w:szCs w:val="24"/>
        </w:rPr>
        <w:t>explicó que la estrategia adoptada por el Ejecutivo es no pedir un nuevo periodo de</w:t>
      </w:r>
      <w:r w:rsidR="001C755B" w:rsidRPr="00770805">
        <w:rPr>
          <w:rFonts w:ascii="Arial" w:hAnsi="Arial" w:cs="Arial"/>
          <w:sz w:val="24"/>
          <w:szCs w:val="24"/>
        </w:rPr>
        <w:t xml:space="preserve"> indicaciones para realizar </w:t>
      </w:r>
      <w:r w:rsidR="006C26B7" w:rsidRPr="00770805">
        <w:rPr>
          <w:rFonts w:ascii="Arial" w:hAnsi="Arial" w:cs="Arial"/>
          <w:sz w:val="24"/>
          <w:szCs w:val="24"/>
        </w:rPr>
        <w:t xml:space="preserve">ajustes, sino que </w:t>
      </w:r>
      <w:r w:rsidR="000E40AB">
        <w:rPr>
          <w:rFonts w:ascii="Arial" w:hAnsi="Arial" w:cs="Arial"/>
          <w:sz w:val="24"/>
          <w:szCs w:val="24"/>
        </w:rPr>
        <w:t>rechazar las disposiciones duplicadas, durante la discusión en particular en</w:t>
      </w:r>
      <w:r w:rsidR="006C26B7" w:rsidRPr="00770805">
        <w:rPr>
          <w:rFonts w:ascii="Arial" w:hAnsi="Arial" w:cs="Arial"/>
          <w:sz w:val="24"/>
          <w:szCs w:val="24"/>
        </w:rPr>
        <w:t xml:space="preserve"> la Sala del Senado</w:t>
      </w:r>
      <w:r w:rsidR="000E40AB">
        <w:rPr>
          <w:rFonts w:ascii="Arial" w:hAnsi="Arial" w:cs="Arial"/>
          <w:sz w:val="24"/>
          <w:szCs w:val="24"/>
        </w:rPr>
        <w:t>,</w:t>
      </w:r>
      <w:r w:rsidR="006C26B7" w:rsidRPr="00770805">
        <w:rPr>
          <w:rFonts w:ascii="Arial" w:hAnsi="Arial" w:cs="Arial"/>
          <w:sz w:val="24"/>
          <w:szCs w:val="24"/>
        </w:rPr>
        <w:t xml:space="preserve"> para no entorpe</w:t>
      </w:r>
      <w:r w:rsidR="000E40AB">
        <w:rPr>
          <w:rFonts w:ascii="Arial" w:hAnsi="Arial" w:cs="Arial"/>
          <w:sz w:val="24"/>
          <w:szCs w:val="24"/>
        </w:rPr>
        <w:t>cer</w:t>
      </w:r>
      <w:r w:rsidR="006C26B7" w:rsidRPr="00770805">
        <w:rPr>
          <w:rFonts w:ascii="Arial" w:hAnsi="Arial" w:cs="Arial"/>
          <w:sz w:val="24"/>
          <w:szCs w:val="24"/>
        </w:rPr>
        <w:t xml:space="preserve"> </w:t>
      </w:r>
      <w:r w:rsidR="000E40AB">
        <w:rPr>
          <w:rFonts w:ascii="Arial" w:hAnsi="Arial" w:cs="Arial"/>
          <w:sz w:val="24"/>
          <w:szCs w:val="24"/>
        </w:rPr>
        <w:t>la</w:t>
      </w:r>
      <w:r w:rsidR="006C26B7" w:rsidRPr="00770805">
        <w:rPr>
          <w:rFonts w:ascii="Arial" w:hAnsi="Arial" w:cs="Arial"/>
          <w:sz w:val="24"/>
          <w:szCs w:val="24"/>
        </w:rPr>
        <w:t xml:space="preserve"> tramitación. Añadió que existe un compromiso del Gobierno de abordar estas materias en e</w:t>
      </w:r>
      <w:r w:rsidR="000E40AB">
        <w:rPr>
          <w:rFonts w:ascii="Arial" w:hAnsi="Arial" w:cs="Arial"/>
          <w:sz w:val="24"/>
          <w:szCs w:val="24"/>
        </w:rPr>
        <w:t>l</w:t>
      </w:r>
      <w:r w:rsidR="006C26B7" w:rsidRPr="00770805">
        <w:rPr>
          <w:rFonts w:ascii="Arial" w:hAnsi="Arial" w:cs="Arial"/>
          <w:sz w:val="24"/>
          <w:szCs w:val="24"/>
        </w:rPr>
        <w:t xml:space="preserve"> otro proyecto de ley, de manera tal de no interferir con la urgencia que existe para que la presente iniciativa culmine su tramitación legislativa.</w:t>
      </w:r>
    </w:p>
    <w:p w14:paraId="525A3C05" w14:textId="614B4CAF" w:rsidR="006C26B7" w:rsidRPr="00770805" w:rsidRDefault="006C26B7" w:rsidP="00B535E7">
      <w:pPr>
        <w:tabs>
          <w:tab w:val="left" w:pos="1985"/>
          <w:tab w:val="left" w:pos="2835"/>
        </w:tabs>
        <w:spacing w:after="0" w:line="240" w:lineRule="auto"/>
        <w:ind w:firstLine="2835"/>
        <w:jc w:val="both"/>
        <w:rPr>
          <w:rFonts w:ascii="Arial" w:hAnsi="Arial" w:cs="Arial"/>
          <w:sz w:val="24"/>
          <w:szCs w:val="24"/>
        </w:rPr>
      </w:pPr>
    </w:p>
    <w:p w14:paraId="20C9D148" w14:textId="1581F7E2" w:rsidR="006C26B7" w:rsidRPr="00770805" w:rsidRDefault="006C26B7"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Refirió que el segundo proyecto de ley</w:t>
      </w:r>
      <w:r w:rsidR="000E40AB">
        <w:rPr>
          <w:rFonts w:ascii="Arial" w:hAnsi="Arial" w:cs="Arial"/>
          <w:sz w:val="24"/>
          <w:szCs w:val="24"/>
        </w:rPr>
        <w:t>,</w:t>
      </w:r>
      <w:r w:rsidRPr="00770805">
        <w:rPr>
          <w:rFonts w:ascii="Arial" w:hAnsi="Arial" w:cs="Arial"/>
          <w:sz w:val="24"/>
          <w:szCs w:val="24"/>
        </w:rPr>
        <w:t xml:space="preserve"> desde el punto de vista de fiscalización y de seguridad pública también es de gran interés, toda vez que actualmente existe una excepción en la normativa vigente que establece que los vehículos nuevos pueden transitar por cinco días sin patente. Señaló que dicha excepción se estaría eliminando, por lo que cualquier vehículo que no cuente con patente incurrirá en una infracción. </w:t>
      </w:r>
    </w:p>
    <w:p w14:paraId="44805A9E" w14:textId="157C2AEB" w:rsidR="00752400" w:rsidRPr="00770805" w:rsidRDefault="00752400" w:rsidP="00B535E7">
      <w:pPr>
        <w:tabs>
          <w:tab w:val="left" w:pos="1985"/>
          <w:tab w:val="left" w:pos="2835"/>
        </w:tabs>
        <w:spacing w:after="0" w:line="240" w:lineRule="auto"/>
        <w:ind w:firstLine="2835"/>
        <w:jc w:val="both"/>
        <w:rPr>
          <w:rFonts w:ascii="Arial" w:hAnsi="Arial" w:cs="Arial"/>
          <w:sz w:val="24"/>
          <w:szCs w:val="24"/>
        </w:rPr>
      </w:pPr>
    </w:p>
    <w:p w14:paraId="57873D41" w14:textId="360F5DA9" w:rsidR="00752400" w:rsidRPr="00770805" w:rsidRDefault="00752400"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Complementó que ese segundo proyecto cuenta con un apoyo transversal, lo que ha facilitado su tramitación legislativa. </w:t>
      </w:r>
    </w:p>
    <w:p w14:paraId="4C20D689" w14:textId="59B8ECAE" w:rsidR="00752400" w:rsidRPr="00770805" w:rsidRDefault="00752400" w:rsidP="00B535E7">
      <w:pPr>
        <w:tabs>
          <w:tab w:val="left" w:pos="1985"/>
          <w:tab w:val="left" w:pos="2835"/>
        </w:tabs>
        <w:spacing w:after="0" w:line="240" w:lineRule="auto"/>
        <w:ind w:firstLine="2835"/>
        <w:jc w:val="both"/>
        <w:rPr>
          <w:rFonts w:ascii="Arial" w:hAnsi="Arial" w:cs="Arial"/>
          <w:sz w:val="24"/>
          <w:szCs w:val="24"/>
        </w:rPr>
      </w:pPr>
    </w:p>
    <w:p w14:paraId="265CA468" w14:textId="5640C8B8" w:rsidR="00752400" w:rsidRPr="00770805" w:rsidRDefault="00752400"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El </w:t>
      </w:r>
      <w:r w:rsidRPr="00770805">
        <w:rPr>
          <w:rFonts w:ascii="Arial" w:hAnsi="Arial" w:cs="Arial"/>
          <w:b/>
          <w:sz w:val="24"/>
          <w:szCs w:val="24"/>
        </w:rPr>
        <w:t>Honorable Senador señor Coloma</w:t>
      </w:r>
      <w:r w:rsidRPr="00770805">
        <w:rPr>
          <w:rFonts w:ascii="Arial" w:hAnsi="Arial" w:cs="Arial"/>
          <w:sz w:val="24"/>
          <w:szCs w:val="24"/>
        </w:rPr>
        <w:t xml:space="preserve"> preguntó al señor</w:t>
      </w:r>
      <w:r w:rsidR="001C755B" w:rsidRPr="00770805">
        <w:rPr>
          <w:rFonts w:ascii="Arial" w:hAnsi="Arial" w:cs="Arial"/>
          <w:sz w:val="24"/>
          <w:szCs w:val="24"/>
        </w:rPr>
        <w:t xml:space="preserve"> Subsecretario si lo que se regula</w:t>
      </w:r>
      <w:r w:rsidRPr="00770805">
        <w:rPr>
          <w:rFonts w:ascii="Arial" w:hAnsi="Arial" w:cs="Arial"/>
          <w:sz w:val="24"/>
          <w:szCs w:val="24"/>
        </w:rPr>
        <w:t xml:space="preserve"> respecto a las motocicletas en la presente iniciativa de ley, también es de interés del Ejecutivo que se vote en contra en la Sala del Senado.  </w:t>
      </w:r>
    </w:p>
    <w:p w14:paraId="0A3B9608" w14:textId="39837A26" w:rsidR="00B535E7" w:rsidRPr="00770805" w:rsidRDefault="00B535E7" w:rsidP="00752400">
      <w:pPr>
        <w:tabs>
          <w:tab w:val="left" w:pos="1985"/>
          <w:tab w:val="left" w:pos="2835"/>
        </w:tabs>
        <w:spacing w:after="0" w:line="240" w:lineRule="auto"/>
        <w:jc w:val="both"/>
        <w:rPr>
          <w:rFonts w:ascii="Arial" w:hAnsi="Arial" w:cs="Arial"/>
          <w:sz w:val="24"/>
          <w:szCs w:val="24"/>
        </w:rPr>
      </w:pPr>
    </w:p>
    <w:p w14:paraId="4E08615B" w14:textId="2F268D65" w:rsidR="00B535E7" w:rsidRPr="00770805" w:rsidRDefault="00B535E7"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El </w:t>
      </w:r>
      <w:r w:rsidRPr="00770805">
        <w:rPr>
          <w:rFonts w:ascii="Arial" w:hAnsi="Arial" w:cs="Arial"/>
          <w:b/>
          <w:sz w:val="24"/>
          <w:szCs w:val="24"/>
        </w:rPr>
        <w:t>señor Subsecretario</w:t>
      </w:r>
      <w:r w:rsidR="00752400" w:rsidRPr="00770805">
        <w:rPr>
          <w:rFonts w:ascii="Arial" w:hAnsi="Arial" w:cs="Arial"/>
          <w:sz w:val="24"/>
          <w:szCs w:val="24"/>
        </w:rPr>
        <w:t xml:space="preserve"> respondió afirmativamente, en el entendido que el proyecto de ley que </w:t>
      </w:r>
      <w:r w:rsidR="002972A7" w:rsidRPr="00770805">
        <w:rPr>
          <w:rFonts w:ascii="Arial" w:hAnsi="Arial" w:cs="Arial"/>
          <w:sz w:val="24"/>
          <w:szCs w:val="24"/>
        </w:rPr>
        <w:t>m</w:t>
      </w:r>
      <w:r w:rsidR="00752400" w:rsidRPr="00770805">
        <w:rPr>
          <w:rFonts w:ascii="Arial" w:hAnsi="Arial" w:cs="Arial"/>
          <w:sz w:val="24"/>
          <w:szCs w:val="24"/>
        </w:rPr>
        <w:t xml:space="preserve">odifica la ley N°18.290, de Tránsito, para suprimir la excepción a la exigencia de patente única para la circulación de vehículos nuevos adquiridos en Chile, también regula a las motocicletas. </w:t>
      </w:r>
    </w:p>
    <w:p w14:paraId="12549235" w14:textId="0987D6CE" w:rsidR="00B535E7" w:rsidRPr="00770805" w:rsidRDefault="00B535E7" w:rsidP="00B535E7">
      <w:pPr>
        <w:tabs>
          <w:tab w:val="left" w:pos="1985"/>
          <w:tab w:val="left" w:pos="2835"/>
        </w:tabs>
        <w:spacing w:after="0" w:line="240" w:lineRule="auto"/>
        <w:ind w:firstLine="2835"/>
        <w:jc w:val="both"/>
        <w:rPr>
          <w:rFonts w:ascii="Arial" w:hAnsi="Arial" w:cs="Arial"/>
          <w:sz w:val="24"/>
          <w:szCs w:val="24"/>
        </w:rPr>
      </w:pPr>
    </w:p>
    <w:p w14:paraId="1888AA5D" w14:textId="40496241" w:rsidR="00EB7B57" w:rsidRPr="00770805" w:rsidRDefault="00B535E7"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El </w:t>
      </w:r>
      <w:r w:rsidRPr="00770805">
        <w:rPr>
          <w:rFonts w:ascii="Arial" w:hAnsi="Arial" w:cs="Arial"/>
          <w:b/>
          <w:sz w:val="24"/>
          <w:szCs w:val="24"/>
        </w:rPr>
        <w:t xml:space="preserve">Honorable Senador señor </w:t>
      </w:r>
      <w:proofErr w:type="spellStart"/>
      <w:r w:rsidRPr="00770805">
        <w:rPr>
          <w:rFonts w:ascii="Arial" w:hAnsi="Arial" w:cs="Arial"/>
          <w:b/>
          <w:sz w:val="24"/>
          <w:szCs w:val="24"/>
        </w:rPr>
        <w:t>Kast</w:t>
      </w:r>
      <w:proofErr w:type="spellEnd"/>
      <w:r w:rsidR="008A5C9F" w:rsidRPr="00770805">
        <w:rPr>
          <w:rFonts w:ascii="Arial" w:hAnsi="Arial" w:cs="Arial"/>
          <w:sz w:val="24"/>
          <w:szCs w:val="24"/>
        </w:rPr>
        <w:t xml:space="preserve"> puntualizó</w:t>
      </w:r>
      <w:r w:rsidRPr="00770805">
        <w:rPr>
          <w:rFonts w:ascii="Arial" w:hAnsi="Arial" w:cs="Arial"/>
          <w:sz w:val="24"/>
          <w:szCs w:val="24"/>
        </w:rPr>
        <w:t xml:space="preserve"> que</w:t>
      </w:r>
      <w:r w:rsidR="008A5C9F" w:rsidRPr="00770805">
        <w:rPr>
          <w:rFonts w:ascii="Arial" w:hAnsi="Arial" w:cs="Arial"/>
          <w:sz w:val="24"/>
          <w:szCs w:val="24"/>
        </w:rPr>
        <w:t xml:space="preserve"> no compart</w:t>
      </w:r>
      <w:r w:rsidR="000E40AB">
        <w:rPr>
          <w:rFonts w:ascii="Arial" w:hAnsi="Arial" w:cs="Arial"/>
          <w:sz w:val="24"/>
          <w:szCs w:val="24"/>
        </w:rPr>
        <w:t>e</w:t>
      </w:r>
      <w:r w:rsidR="00EB7B57" w:rsidRPr="00770805">
        <w:rPr>
          <w:rFonts w:ascii="Arial" w:hAnsi="Arial" w:cs="Arial"/>
          <w:sz w:val="24"/>
          <w:szCs w:val="24"/>
        </w:rPr>
        <w:t xml:space="preserve"> del todo el contenido del presente proyecto de ley, considerando que </w:t>
      </w:r>
      <w:r w:rsidR="008A5C9F" w:rsidRPr="00770805">
        <w:rPr>
          <w:rFonts w:ascii="Arial" w:hAnsi="Arial" w:cs="Arial"/>
          <w:sz w:val="24"/>
          <w:szCs w:val="24"/>
        </w:rPr>
        <w:t xml:space="preserve">no </w:t>
      </w:r>
      <w:r w:rsidR="00EB7B57" w:rsidRPr="00770805">
        <w:rPr>
          <w:rFonts w:ascii="Arial" w:hAnsi="Arial" w:cs="Arial"/>
          <w:sz w:val="24"/>
          <w:szCs w:val="24"/>
        </w:rPr>
        <w:t>había quedado suficientemente convencido sobre cómo se calculaban las estimaciones para reducir el número de fallecidos por siniestros de tránsito.</w:t>
      </w:r>
    </w:p>
    <w:p w14:paraId="52B55A8C" w14:textId="186E0653" w:rsidR="00EB7B57" w:rsidRPr="00770805" w:rsidRDefault="00EB7B57" w:rsidP="00B535E7">
      <w:pPr>
        <w:tabs>
          <w:tab w:val="left" w:pos="1985"/>
          <w:tab w:val="left" w:pos="2835"/>
        </w:tabs>
        <w:spacing w:after="0" w:line="240" w:lineRule="auto"/>
        <w:ind w:firstLine="2835"/>
        <w:jc w:val="both"/>
        <w:rPr>
          <w:rFonts w:ascii="Arial" w:hAnsi="Arial" w:cs="Arial"/>
          <w:sz w:val="24"/>
          <w:szCs w:val="24"/>
        </w:rPr>
      </w:pPr>
    </w:p>
    <w:p w14:paraId="4FF54C28" w14:textId="6DFE442D" w:rsidR="00EB7B57" w:rsidRPr="00770805" w:rsidRDefault="00EB7B57"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Manifestó que el único estudio relativamente serio qu</w:t>
      </w:r>
      <w:r w:rsidR="00D86635">
        <w:rPr>
          <w:rFonts w:ascii="Arial" w:hAnsi="Arial" w:cs="Arial"/>
          <w:sz w:val="24"/>
          <w:szCs w:val="24"/>
        </w:rPr>
        <w:t>e pudo ver sobre la materia, el cual</w:t>
      </w:r>
      <w:r w:rsidRPr="00770805">
        <w:rPr>
          <w:rFonts w:ascii="Arial" w:hAnsi="Arial" w:cs="Arial"/>
          <w:sz w:val="24"/>
          <w:szCs w:val="24"/>
        </w:rPr>
        <w:t xml:space="preserve"> recoge la experiencia de Inglaterra, muestra que </w:t>
      </w:r>
      <w:r w:rsidR="00E873A2" w:rsidRPr="00770805">
        <w:rPr>
          <w:rFonts w:ascii="Arial" w:hAnsi="Arial" w:cs="Arial"/>
          <w:sz w:val="24"/>
          <w:szCs w:val="24"/>
        </w:rPr>
        <w:t xml:space="preserve">una vez implementado un sistema como el que se propone se </w:t>
      </w:r>
      <w:r w:rsidR="00E873A2" w:rsidRPr="00770805">
        <w:rPr>
          <w:rFonts w:ascii="Arial" w:hAnsi="Arial" w:cs="Arial"/>
          <w:sz w:val="24"/>
          <w:szCs w:val="24"/>
        </w:rPr>
        <w:lastRenderedPageBreak/>
        <w:t>llegó</w:t>
      </w:r>
      <w:r w:rsidR="008A5C9F" w:rsidRPr="00770805">
        <w:rPr>
          <w:rFonts w:ascii="Arial" w:hAnsi="Arial" w:cs="Arial"/>
          <w:sz w:val="24"/>
          <w:szCs w:val="24"/>
        </w:rPr>
        <w:t xml:space="preserve"> a una</w:t>
      </w:r>
      <w:r w:rsidRPr="00770805">
        <w:rPr>
          <w:rFonts w:ascii="Arial" w:hAnsi="Arial" w:cs="Arial"/>
          <w:sz w:val="24"/>
          <w:szCs w:val="24"/>
        </w:rPr>
        <w:t xml:space="preserve"> reducci</w:t>
      </w:r>
      <w:r w:rsidR="008A5C9F" w:rsidRPr="00770805">
        <w:rPr>
          <w:rFonts w:ascii="Arial" w:hAnsi="Arial" w:cs="Arial"/>
          <w:sz w:val="24"/>
          <w:szCs w:val="24"/>
        </w:rPr>
        <w:t>ón de un 15%</w:t>
      </w:r>
      <w:r w:rsidR="00E873A2" w:rsidRPr="00770805">
        <w:rPr>
          <w:rFonts w:ascii="Arial" w:hAnsi="Arial" w:cs="Arial"/>
          <w:sz w:val="24"/>
          <w:szCs w:val="24"/>
        </w:rPr>
        <w:t xml:space="preserve"> en materia de accidentes de tránsito, pero no de personas fallecidas. </w:t>
      </w:r>
    </w:p>
    <w:p w14:paraId="492F2538" w14:textId="50BBA56C" w:rsidR="00E873A2" w:rsidRPr="00770805" w:rsidRDefault="00E873A2" w:rsidP="00B535E7">
      <w:pPr>
        <w:tabs>
          <w:tab w:val="left" w:pos="1985"/>
          <w:tab w:val="left" w:pos="2835"/>
        </w:tabs>
        <w:spacing w:after="0" w:line="240" w:lineRule="auto"/>
        <w:ind w:firstLine="2835"/>
        <w:jc w:val="both"/>
        <w:rPr>
          <w:rFonts w:ascii="Arial" w:hAnsi="Arial" w:cs="Arial"/>
          <w:sz w:val="24"/>
          <w:szCs w:val="24"/>
        </w:rPr>
      </w:pPr>
    </w:p>
    <w:p w14:paraId="49C61067" w14:textId="1F2E62B6" w:rsidR="00E873A2" w:rsidRPr="00770805" w:rsidRDefault="00E873A2"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Destacó que tampoco debía olvidarse la libertad que pudiesen tener los conductores en distintas materias. </w:t>
      </w:r>
    </w:p>
    <w:p w14:paraId="36ACB2F9" w14:textId="0B80946B" w:rsidR="00B535E7" w:rsidRPr="00770805" w:rsidRDefault="00B535E7" w:rsidP="00B535E7">
      <w:pPr>
        <w:tabs>
          <w:tab w:val="left" w:pos="1985"/>
          <w:tab w:val="left" w:pos="2835"/>
        </w:tabs>
        <w:spacing w:after="0" w:line="240" w:lineRule="auto"/>
        <w:ind w:firstLine="2835"/>
        <w:jc w:val="both"/>
        <w:rPr>
          <w:rFonts w:ascii="Arial" w:hAnsi="Arial" w:cs="Arial"/>
          <w:sz w:val="24"/>
          <w:szCs w:val="24"/>
        </w:rPr>
      </w:pPr>
    </w:p>
    <w:p w14:paraId="5ECA746F" w14:textId="171CBA93" w:rsidR="00B535E7" w:rsidRPr="00770805" w:rsidRDefault="00CC1F86"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El </w:t>
      </w:r>
      <w:r w:rsidRPr="00770805">
        <w:rPr>
          <w:rFonts w:ascii="Arial" w:hAnsi="Arial" w:cs="Arial"/>
          <w:b/>
          <w:sz w:val="24"/>
          <w:szCs w:val="24"/>
        </w:rPr>
        <w:t>Honorable Senador señor Coloma</w:t>
      </w:r>
      <w:r w:rsidR="008A5C9F" w:rsidRPr="00770805">
        <w:rPr>
          <w:rFonts w:ascii="Arial" w:hAnsi="Arial" w:cs="Arial"/>
          <w:sz w:val="24"/>
          <w:szCs w:val="24"/>
        </w:rPr>
        <w:t xml:space="preserve"> declar</w:t>
      </w:r>
      <w:r w:rsidRPr="00770805">
        <w:rPr>
          <w:rFonts w:ascii="Arial" w:hAnsi="Arial" w:cs="Arial"/>
          <w:sz w:val="24"/>
          <w:szCs w:val="24"/>
        </w:rPr>
        <w:t>ó tener también varias dudas sobre el proyecto de ley, no obstante, precisó que la competencia d</w:t>
      </w:r>
      <w:r w:rsidR="00074FE6" w:rsidRPr="00770805">
        <w:rPr>
          <w:rFonts w:ascii="Arial" w:hAnsi="Arial" w:cs="Arial"/>
          <w:sz w:val="24"/>
          <w:szCs w:val="24"/>
        </w:rPr>
        <w:t>e la Comisión de Hacienda dice</w:t>
      </w:r>
      <w:r w:rsidRPr="00770805">
        <w:rPr>
          <w:rFonts w:ascii="Arial" w:hAnsi="Arial" w:cs="Arial"/>
          <w:sz w:val="24"/>
          <w:szCs w:val="24"/>
        </w:rPr>
        <w:t xml:space="preserve"> relación con materias más acotadas. </w:t>
      </w:r>
    </w:p>
    <w:p w14:paraId="3082E656" w14:textId="027F77C8" w:rsidR="00CC1F86" w:rsidRPr="00770805" w:rsidRDefault="00CC1F86" w:rsidP="00B535E7">
      <w:pPr>
        <w:tabs>
          <w:tab w:val="left" w:pos="1985"/>
          <w:tab w:val="left" w:pos="2835"/>
        </w:tabs>
        <w:spacing w:after="0" w:line="240" w:lineRule="auto"/>
        <w:ind w:firstLine="2835"/>
        <w:jc w:val="both"/>
        <w:rPr>
          <w:rFonts w:ascii="Arial" w:hAnsi="Arial" w:cs="Arial"/>
          <w:sz w:val="24"/>
          <w:szCs w:val="24"/>
        </w:rPr>
      </w:pPr>
    </w:p>
    <w:p w14:paraId="7BC2A426" w14:textId="1C156939" w:rsidR="00074FE6" w:rsidRPr="00770805" w:rsidRDefault="00CC1F86"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El </w:t>
      </w:r>
      <w:r w:rsidRPr="00770805">
        <w:rPr>
          <w:rFonts w:ascii="Arial" w:hAnsi="Arial" w:cs="Arial"/>
          <w:b/>
          <w:sz w:val="24"/>
          <w:szCs w:val="24"/>
        </w:rPr>
        <w:t xml:space="preserve">Honorable Senador señor </w:t>
      </w:r>
      <w:proofErr w:type="spellStart"/>
      <w:r w:rsidRPr="00770805">
        <w:rPr>
          <w:rFonts w:ascii="Arial" w:hAnsi="Arial" w:cs="Arial"/>
          <w:b/>
          <w:sz w:val="24"/>
          <w:szCs w:val="24"/>
        </w:rPr>
        <w:t>Kast</w:t>
      </w:r>
      <w:proofErr w:type="spellEnd"/>
      <w:r w:rsidR="00D86635">
        <w:rPr>
          <w:rFonts w:ascii="Arial" w:hAnsi="Arial" w:cs="Arial"/>
          <w:sz w:val="24"/>
          <w:szCs w:val="24"/>
        </w:rPr>
        <w:t xml:space="preserve"> consultó si la iniciativa legal en discusión</w:t>
      </w:r>
      <w:r w:rsidR="00074FE6" w:rsidRPr="00770805">
        <w:rPr>
          <w:rFonts w:ascii="Arial" w:hAnsi="Arial" w:cs="Arial"/>
          <w:sz w:val="24"/>
          <w:szCs w:val="24"/>
        </w:rPr>
        <w:t xml:space="preserve"> tiene alguna funcionalidad o sirve para hacer algún tipo de persecución penal de vehículo</w:t>
      </w:r>
      <w:r w:rsidR="00D86635">
        <w:rPr>
          <w:rFonts w:ascii="Arial" w:hAnsi="Arial" w:cs="Arial"/>
          <w:sz w:val="24"/>
          <w:szCs w:val="24"/>
        </w:rPr>
        <w:t>s</w:t>
      </w:r>
      <w:r w:rsidR="00074FE6" w:rsidRPr="00770805">
        <w:rPr>
          <w:rFonts w:ascii="Arial" w:hAnsi="Arial" w:cs="Arial"/>
          <w:sz w:val="24"/>
          <w:szCs w:val="24"/>
        </w:rPr>
        <w:t>, o bien s</w:t>
      </w:r>
      <w:r w:rsidR="00B42FE1">
        <w:rPr>
          <w:rFonts w:ascii="Arial" w:hAnsi="Arial" w:cs="Arial"/>
          <w:sz w:val="24"/>
          <w:szCs w:val="24"/>
        </w:rPr>
        <w:t>ó</w:t>
      </w:r>
      <w:r w:rsidR="00074FE6" w:rsidRPr="00770805">
        <w:rPr>
          <w:rFonts w:ascii="Arial" w:hAnsi="Arial" w:cs="Arial"/>
          <w:sz w:val="24"/>
          <w:szCs w:val="24"/>
        </w:rPr>
        <w:t xml:space="preserve">lo se acota a regular la velocidad. Puso </w:t>
      </w:r>
      <w:r w:rsidR="00B42FE1">
        <w:rPr>
          <w:rFonts w:ascii="Arial" w:hAnsi="Arial" w:cs="Arial"/>
          <w:sz w:val="24"/>
          <w:szCs w:val="24"/>
        </w:rPr>
        <w:t xml:space="preserve">como ejemplo </w:t>
      </w:r>
      <w:r w:rsidR="00074FE6" w:rsidRPr="00770805">
        <w:rPr>
          <w:rFonts w:ascii="Arial" w:hAnsi="Arial" w:cs="Arial"/>
          <w:sz w:val="24"/>
          <w:szCs w:val="24"/>
        </w:rPr>
        <w:t>el caso de un vehículo robado, que pueda estar circulando sin patente, si acaso podía ser detectado por las cámaras de seguridad.</w:t>
      </w:r>
    </w:p>
    <w:p w14:paraId="47B63D80" w14:textId="4163516E" w:rsidR="00CC1F86" w:rsidRPr="00770805" w:rsidRDefault="00CC1F86" w:rsidP="00B535E7">
      <w:pPr>
        <w:tabs>
          <w:tab w:val="left" w:pos="1985"/>
          <w:tab w:val="left" w:pos="2835"/>
        </w:tabs>
        <w:spacing w:after="0" w:line="240" w:lineRule="auto"/>
        <w:ind w:firstLine="2835"/>
        <w:jc w:val="both"/>
        <w:rPr>
          <w:rFonts w:ascii="Arial" w:hAnsi="Arial" w:cs="Arial"/>
          <w:sz w:val="24"/>
          <w:szCs w:val="24"/>
        </w:rPr>
      </w:pPr>
    </w:p>
    <w:p w14:paraId="1A37C5BA" w14:textId="25DA8711" w:rsidR="00CC1F86" w:rsidRPr="00770805" w:rsidRDefault="00CC1F86" w:rsidP="00074FE6">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El </w:t>
      </w:r>
      <w:r w:rsidRPr="00770805">
        <w:rPr>
          <w:rFonts w:ascii="Arial" w:hAnsi="Arial" w:cs="Arial"/>
          <w:b/>
          <w:sz w:val="24"/>
          <w:szCs w:val="24"/>
        </w:rPr>
        <w:t>señor Subsecretario</w:t>
      </w:r>
      <w:r w:rsidRPr="00770805">
        <w:rPr>
          <w:rFonts w:ascii="Arial" w:hAnsi="Arial" w:cs="Arial"/>
          <w:sz w:val="24"/>
          <w:szCs w:val="24"/>
        </w:rPr>
        <w:t xml:space="preserve"> aclaró que</w:t>
      </w:r>
      <w:r w:rsidR="00074FE6" w:rsidRPr="00770805">
        <w:rPr>
          <w:rFonts w:ascii="Arial" w:hAnsi="Arial" w:cs="Arial"/>
          <w:sz w:val="24"/>
          <w:szCs w:val="24"/>
        </w:rPr>
        <w:t xml:space="preserve"> el proyecto de ley </w:t>
      </w:r>
      <w:r w:rsidR="00B42FE1">
        <w:rPr>
          <w:rFonts w:ascii="Arial" w:hAnsi="Arial" w:cs="Arial"/>
          <w:sz w:val="24"/>
          <w:szCs w:val="24"/>
        </w:rPr>
        <w:t xml:space="preserve">faculta </w:t>
      </w:r>
      <w:r w:rsidR="00074FE6" w:rsidRPr="00770805">
        <w:rPr>
          <w:rFonts w:ascii="Arial" w:hAnsi="Arial" w:cs="Arial"/>
          <w:sz w:val="24"/>
          <w:szCs w:val="24"/>
        </w:rPr>
        <w:t>a controlar dentro del marco de la Ley de Tránsito, por lo que no se considera para materias penales, salvo para aquellos delitos que se cometen al alero de la referida ley.</w:t>
      </w:r>
    </w:p>
    <w:p w14:paraId="4F17D49B" w14:textId="79DA5984" w:rsidR="00CC1F86" w:rsidRPr="00770805" w:rsidRDefault="00CC1F86" w:rsidP="00B535E7">
      <w:pPr>
        <w:tabs>
          <w:tab w:val="left" w:pos="1985"/>
          <w:tab w:val="left" w:pos="2835"/>
        </w:tabs>
        <w:spacing w:after="0" w:line="240" w:lineRule="auto"/>
        <w:ind w:firstLine="2835"/>
        <w:jc w:val="both"/>
        <w:rPr>
          <w:rFonts w:ascii="Arial" w:hAnsi="Arial" w:cs="Arial"/>
          <w:sz w:val="24"/>
          <w:szCs w:val="24"/>
        </w:rPr>
      </w:pPr>
    </w:p>
    <w:p w14:paraId="3AE1E5E2" w14:textId="6415CC9D" w:rsidR="00177BBD" w:rsidRPr="00770805" w:rsidRDefault="00CC1F86"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El </w:t>
      </w:r>
      <w:r w:rsidRPr="00770805">
        <w:rPr>
          <w:rFonts w:ascii="Arial" w:hAnsi="Arial" w:cs="Arial"/>
          <w:b/>
          <w:sz w:val="24"/>
          <w:szCs w:val="24"/>
        </w:rPr>
        <w:t>Honorable Senador señor Núñez</w:t>
      </w:r>
      <w:r w:rsidR="008A5C9F" w:rsidRPr="00770805">
        <w:rPr>
          <w:rFonts w:ascii="Arial" w:hAnsi="Arial" w:cs="Arial"/>
          <w:sz w:val="24"/>
          <w:szCs w:val="24"/>
        </w:rPr>
        <w:t xml:space="preserve"> advirtió</w:t>
      </w:r>
      <w:r w:rsidRPr="00770805">
        <w:rPr>
          <w:rFonts w:ascii="Arial" w:hAnsi="Arial" w:cs="Arial"/>
          <w:sz w:val="24"/>
          <w:szCs w:val="24"/>
        </w:rPr>
        <w:t xml:space="preserve"> que existe un problema grave sobre esta materia. Expresó que</w:t>
      </w:r>
      <w:r w:rsidR="00177BBD" w:rsidRPr="00770805">
        <w:rPr>
          <w:rFonts w:ascii="Arial" w:hAnsi="Arial" w:cs="Arial"/>
          <w:sz w:val="24"/>
          <w:szCs w:val="24"/>
        </w:rPr>
        <w:t xml:space="preserve">, en comparación con </w:t>
      </w:r>
      <w:r w:rsidR="008A5C9F" w:rsidRPr="00770805">
        <w:rPr>
          <w:rFonts w:ascii="Arial" w:hAnsi="Arial" w:cs="Arial"/>
          <w:sz w:val="24"/>
          <w:szCs w:val="24"/>
        </w:rPr>
        <w:t>algunos años atrás, hay una menor cantidad de</w:t>
      </w:r>
      <w:r w:rsidR="00177BBD" w:rsidRPr="00770805">
        <w:rPr>
          <w:rFonts w:ascii="Arial" w:hAnsi="Arial" w:cs="Arial"/>
          <w:sz w:val="24"/>
          <w:szCs w:val="24"/>
        </w:rPr>
        <w:t xml:space="preserve"> carabineros en las calles fiscalizando el tránsito vehicular. Agregó que debía considerarse además un comportamiento mucho más irresponsable de los conductores.</w:t>
      </w:r>
    </w:p>
    <w:p w14:paraId="37F93329" w14:textId="0B2998BD" w:rsidR="00177BBD" w:rsidRPr="00770805" w:rsidRDefault="00177BBD" w:rsidP="00B535E7">
      <w:pPr>
        <w:tabs>
          <w:tab w:val="left" w:pos="1985"/>
          <w:tab w:val="left" w:pos="2835"/>
        </w:tabs>
        <w:spacing w:after="0" w:line="240" w:lineRule="auto"/>
        <w:ind w:firstLine="2835"/>
        <w:jc w:val="both"/>
        <w:rPr>
          <w:rFonts w:ascii="Arial" w:hAnsi="Arial" w:cs="Arial"/>
          <w:sz w:val="24"/>
          <w:szCs w:val="24"/>
        </w:rPr>
      </w:pPr>
    </w:p>
    <w:p w14:paraId="064B120D" w14:textId="08BC83B6" w:rsidR="00177BBD" w:rsidRPr="00770805" w:rsidRDefault="00177BBD" w:rsidP="00177BBD">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Relató que, de acuerdo a lo que conoce de la experiencia internacional, el mecanismo que se propone se encuentra plenamente validado, sin pe</w:t>
      </w:r>
      <w:r w:rsidR="008A5C9F" w:rsidRPr="00770805">
        <w:rPr>
          <w:rFonts w:ascii="Arial" w:hAnsi="Arial" w:cs="Arial"/>
          <w:sz w:val="24"/>
          <w:szCs w:val="24"/>
        </w:rPr>
        <w:t xml:space="preserve">rjuicio </w:t>
      </w:r>
      <w:r w:rsidR="00B42FE1">
        <w:rPr>
          <w:rFonts w:ascii="Arial" w:hAnsi="Arial" w:cs="Arial"/>
          <w:sz w:val="24"/>
          <w:szCs w:val="24"/>
        </w:rPr>
        <w:t xml:space="preserve">de </w:t>
      </w:r>
      <w:r w:rsidR="008A5C9F" w:rsidRPr="00770805">
        <w:rPr>
          <w:rFonts w:ascii="Arial" w:hAnsi="Arial" w:cs="Arial"/>
          <w:sz w:val="24"/>
          <w:szCs w:val="24"/>
        </w:rPr>
        <w:t>que pueden existir algunos diseños que hayan funcionado mejor que otros a</w:t>
      </w:r>
      <w:r w:rsidRPr="00770805">
        <w:rPr>
          <w:rFonts w:ascii="Arial" w:hAnsi="Arial" w:cs="Arial"/>
          <w:sz w:val="24"/>
          <w:szCs w:val="24"/>
        </w:rPr>
        <w:t xml:space="preserve"> nivel comparado. </w:t>
      </w:r>
    </w:p>
    <w:p w14:paraId="5F89BCF7" w14:textId="34F63D07" w:rsidR="00CC1F86" w:rsidRPr="00770805" w:rsidRDefault="00CC1F86" w:rsidP="00B535E7">
      <w:pPr>
        <w:tabs>
          <w:tab w:val="left" w:pos="1985"/>
          <w:tab w:val="left" w:pos="2835"/>
        </w:tabs>
        <w:spacing w:after="0" w:line="240" w:lineRule="auto"/>
        <w:ind w:firstLine="2835"/>
        <w:jc w:val="both"/>
        <w:rPr>
          <w:rFonts w:ascii="Arial" w:hAnsi="Arial" w:cs="Arial"/>
          <w:sz w:val="24"/>
          <w:szCs w:val="24"/>
        </w:rPr>
      </w:pPr>
    </w:p>
    <w:p w14:paraId="658FF53B" w14:textId="2E2D230A" w:rsidR="00CC1F86" w:rsidRPr="00770805" w:rsidRDefault="00CC1F86"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Fina</w:t>
      </w:r>
      <w:r w:rsidR="00177BBD" w:rsidRPr="00770805">
        <w:rPr>
          <w:rFonts w:ascii="Arial" w:hAnsi="Arial" w:cs="Arial"/>
          <w:sz w:val="24"/>
          <w:szCs w:val="24"/>
        </w:rPr>
        <w:t>lmente, compartió las inquietudes planteadas por el</w:t>
      </w:r>
      <w:r w:rsidRPr="00770805">
        <w:rPr>
          <w:rFonts w:ascii="Arial" w:hAnsi="Arial" w:cs="Arial"/>
          <w:sz w:val="24"/>
          <w:szCs w:val="24"/>
        </w:rPr>
        <w:t xml:space="preserve"> Senad</w:t>
      </w:r>
      <w:r w:rsidR="00177BBD" w:rsidRPr="00770805">
        <w:rPr>
          <w:rFonts w:ascii="Arial" w:hAnsi="Arial" w:cs="Arial"/>
          <w:sz w:val="24"/>
          <w:szCs w:val="24"/>
        </w:rPr>
        <w:t xml:space="preserve">or </w:t>
      </w:r>
      <w:proofErr w:type="spellStart"/>
      <w:r w:rsidR="00177BBD" w:rsidRPr="00770805">
        <w:rPr>
          <w:rFonts w:ascii="Arial" w:hAnsi="Arial" w:cs="Arial"/>
          <w:sz w:val="24"/>
          <w:szCs w:val="24"/>
        </w:rPr>
        <w:t>K</w:t>
      </w:r>
      <w:r w:rsidR="006A6060" w:rsidRPr="00770805">
        <w:rPr>
          <w:rFonts w:ascii="Arial" w:hAnsi="Arial" w:cs="Arial"/>
          <w:sz w:val="24"/>
          <w:szCs w:val="24"/>
        </w:rPr>
        <w:t>ast</w:t>
      </w:r>
      <w:proofErr w:type="spellEnd"/>
      <w:r w:rsidR="008A5C9F" w:rsidRPr="00770805">
        <w:rPr>
          <w:rFonts w:ascii="Arial" w:hAnsi="Arial" w:cs="Arial"/>
          <w:sz w:val="24"/>
          <w:szCs w:val="24"/>
        </w:rPr>
        <w:t xml:space="preserve">, en cuanto a poder </w:t>
      </w:r>
      <w:r w:rsidR="006A6060" w:rsidRPr="00770805">
        <w:rPr>
          <w:rFonts w:ascii="Arial" w:hAnsi="Arial" w:cs="Arial"/>
          <w:sz w:val="24"/>
          <w:szCs w:val="24"/>
        </w:rPr>
        <w:t>aprovechar esta tecnología</w:t>
      </w:r>
      <w:r w:rsidR="00177BBD" w:rsidRPr="00770805">
        <w:rPr>
          <w:rFonts w:ascii="Arial" w:hAnsi="Arial" w:cs="Arial"/>
          <w:sz w:val="24"/>
          <w:szCs w:val="24"/>
        </w:rPr>
        <w:t xml:space="preserve"> para cuestiones penales. </w:t>
      </w:r>
    </w:p>
    <w:p w14:paraId="31FD1E0E" w14:textId="7146A2CD" w:rsidR="00CC1F86" w:rsidRPr="00770805" w:rsidRDefault="00CC1F86" w:rsidP="00B535E7">
      <w:pPr>
        <w:tabs>
          <w:tab w:val="left" w:pos="1985"/>
          <w:tab w:val="left" w:pos="2835"/>
        </w:tabs>
        <w:spacing w:after="0" w:line="240" w:lineRule="auto"/>
        <w:ind w:firstLine="2835"/>
        <w:jc w:val="both"/>
        <w:rPr>
          <w:rFonts w:ascii="Arial" w:hAnsi="Arial" w:cs="Arial"/>
          <w:sz w:val="24"/>
          <w:szCs w:val="24"/>
        </w:rPr>
      </w:pPr>
    </w:p>
    <w:p w14:paraId="4B493DC0" w14:textId="77777777" w:rsidR="009F3AE2" w:rsidRPr="00770805" w:rsidRDefault="00CC1F86"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El </w:t>
      </w:r>
      <w:r w:rsidRPr="00770805">
        <w:rPr>
          <w:rFonts w:ascii="Arial" w:hAnsi="Arial" w:cs="Arial"/>
          <w:b/>
          <w:sz w:val="24"/>
          <w:szCs w:val="24"/>
        </w:rPr>
        <w:t>Honorable Senador señor Coloma</w:t>
      </w:r>
      <w:r w:rsidRPr="00770805">
        <w:rPr>
          <w:rFonts w:ascii="Arial" w:hAnsi="Arial" w:cs="Arial"/>
          <w:sz w:val="24"/>
          <w:szCs w:val="24"/>
        </w:rPr>
        <w:t xml:space="preserve"> refirió que</w:t>
      </w:r>
      <w:r w:rsidR="009F3AE2" w:rsidRPr="00770805">
        <w:rPr>
          <w:rFonts w:ascii="Arial" w:hAnsi="Arial" w:cs="Arial"/>
          <w:sz w:val="24"/>
          <w:szCs w:val="24"/>
        </w:rPr>
        <w:t xml:space="preserve"> lo antes expuesto debía ser discutido en su mérito en la Sala del Senado en la instancia correspondiente.</w:t>
      </w:r>
    </w:p>
    <w:p w14:paraId="0A3CEA37" w14:textId="77777777" w:rsidR="009F3AE2" w:rsidRPr="00770805" w:rsidRDefault="009F3AE2" w:rsidP="00B535E7">
      <w:pPr>
        <w:tabs>
          <w:tab w:val="left" w:pos="1985"/>
          <w:tab w:val="left" w:pos="2835"/>
        </w:tabs>
        <w:spacing w:after="0" w:line="240" w:lineRule="auto"/>
        <w:ind w:firstLine="2835"/>
        <w:jc w:val="both"/>
        <w:rPr>
          <w:rFonts w:ascii="Arial" w:hAnsi="Arial" w:cs="Arial"/>
          <w:sz w:val="24"/>
          <w:szCs w:val="24"/>
        </w:rPr>
      </w:pPr>
    </w:p>
    <w:p w14:paraId="3DE08018" w14:textId="431586B4" w:rsidR="00CC1F86" w:rsidRPr="00770805" w:rsidRDefault="009F3AE2"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Enseguida, destacó que, en su opinión, lo más </w:t>
      </w:r>
      <w:r w:rsidR="00CC1F86" w:rsidRPr="00770805">
        <w:rPr>
          <w:rFonts w:ascii="Arial" w:hAnsi="Arial" w:cs="Arial"/>
          <w:sz w:val="24"/>
          <w:szCs w:val="24"/>
        </w:rPr>
        <w:t xml:space="preserve">importante que ha ocurrido en esta materia ha sido </w:t>
      </w:r>
      <w:r w:rsidR="00A423CF" w:rsidRPr="00770805">
        <w:rPr>
          <w:rFonts w:ascii="Arial" w:hAnsi="Arial" w:cs="Arial"/>
          <w:sz w:val="24"/>
          <w:szCs w:val="24"/>
        </w:rPr>
        <w:t xml:space="preserve">el aumento de </w:t>
      </w:r>
      <w:r w:rsidR="00CC1F86" w:rsidRPr="00770805">
        <w:rPr>
          <w:rFonts w:ascii="Arial" w:hAnsi="Arial" w:cs="Arial"/>
          <w:sz w:val="24"/>
          <w:szCs w:val="24"/>
        </w:rPr>
        <w:t>la infraestructura, considerando la existencia de nuevas carreteras</w:t>
      </w:r>
      <w:r w:rsidR="00A423CF" w:rsidRPr="00770805">
        <w:rPr>
          <w:rFonts w:ascii="Arial" w:hAnsi="Arial" w:cs="Arial"/>
          <w:sz w:val="24"/>
          <w:szCs w:val="24"/>
        </w:rPr>
        <w:t xml:space="preserve"> que, gracias a sus estándares de calidad, seguridad, iluminación y acceso </w:t>
      </w:r>
      <w:r w:rsidR="008A5C9F" w:rsidRPr="00770805">
        <w:rPr>
          <w:rFonts w:ascii="Arial" w:hAnsi="Arial" w:cs="Arial"/>
          <w:sz w:val="24"/>
          <w:szCs w:val="24"/>
        </w:rPr>
        <w:t>han ayudado</w:t>
      </w:r>
      <w:r w:rsidR="00A423CF" w:rsidRPr="00770805">
        <w:rPr>
          <w:rFonts w:ascii="Arial" w:hAnsi="Arial" w:cs="Arial"/>
          <w:sz w:val="24"/>
          <w:szCs w:val="24"/>
        </w:rPr>
        <w:t xml:space="preserve"> a reducir accidentes.</w:t>
      </w:r>
      <w:r w:rsidR="00CC1F86" w:rsidRPr="00770805">
        <w:rPr>
          <w:rFonts w:ascii="Arial" w:hAnsi="Arial" w:cs="Arial"/>
          <w:sz w:val="24"/>
          <w:szCs w:val="24"/>
        </w:rPr>
        <w:t xml:space="preserve">  </w:t>
      </w:r>
    </w:p>
    <w:p w14:paraId="27EC12BC" w14:textId="56EF268E" w:rsidR="00CC1F86" w:rsidRPr="00770805" w:rsidRDefault="00CC1F86" w:rsidP="00B535E7">
      <w:pPr>
        <w:tabs>
          <w:tab w:val="left" w:pos="1985"/>
          <w:tab w:val="left" w:pos="2835"/>
        </w:tabs>
        <w:spacing w:after="0" w:line="240" w:lineRule="auto"/>
        <w:ind w:firstLine="2835"/>
        <w:jc w:val="both"/>
        <w:rPr>
          <w:rFonts w:ascii="Arial" w:hAnsi="Arial" w:cs="Arial"/>
          <w:sz w:val="24"/>
          <w:szCs w:val="24"/>
        </w:rPr>
      </w:pPr>
    </w:p>
    <w:p w14:paraId="41E8CB3E" w14:textId="0DA6DC33" w:rsidR="008F7375" w:rsidRPr="00770805" w:rsidRDefault="00CC1F86"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La </w:t>
      </w:r>
      <w:r w:rsidRPr="00770805">
        <w:rPr>
          <w:rFonts w:ascii="Arial" w:hAnsi="Arial" w:cs="Arial"/>
          <w:b/>
          <w:sz w:val="24"/>
          <w:szCs w:val="24"/>
        </w:rPr>
        <w:t xml:space="preserve">Secretaria </w:t>
      </w:r>
      <w:r w:rsidR="008F7375" w:rsidRPr="00770805">
        <w:rPr>
          <w:rFonts w:ascii="Arial" w:hAnsi="Arial" w:cs="Arial"/>
          <w:b/>
          <w:sz w:val="24"/>
          <w:szCs w:val="24"/>
        </w:rPr>
        <w:t>Ejecutiva</w:t>
      </w:r>
      <w:r w:rsidRPr="00770805">
        <w:rPr>
          <w:rFonts w:ascii="Arial" w:hAnsi="Arial" w:cs="Arial"/>
          <w:b/>
          <w:sz w:val="24"/>
          <w:szCs w:val="24"/>
        </w:rPr>
        <w:t xml:space="preserve"> de la</w:t>
      </w:r>
      <w:r w:rsidR="008F7375" w:rsidRPr="00770805">
        <w:rPr>
          <w:rFonts w:ascii="Arial" w:hAnsi="Arial" w:cs="Arial"/>
          <w:b/>
          <w:sz w:val="24"/>
          <w:szCs w:val="24"/>
        </w:rPr>
        <w:t xml:space="preserve"> Comisión Nacional de Seguridad de Tránsito</w:t>
      </w:r>
      <w:r w:rsidRPr="00770805">
        <w:rPr>
          <w:rFonts w:ascii="Arial" w:hAnsi="Arial" w:cs="Arial"/>
          <w:b/>
          <w:sz w:val="24"/>
          <w:szCs w:val="24"/>
        </w:rPr>
        <w:t xml:space="preserve"> </w:t>
      </w:r>
      <w:r w:rsidR="008F7375" w:rsidRPr="00770805">
        <w:rPr>
          <w:rFonts w:ascii="Arial" w:hAnsi="Arial" w:cs="Arial"/>
          <w:b/>
          <w:sz w:val="24"/>
          <w:szCs w:val="24"/>
        </w:rPr>
        <w:t>(</w:t>
      </w:r>
      <w:r w:rsidRPr="00770805">
        <w:rPr>
          <w:rFonts w:ascii="Arial" w:hAnsi="Arial" w:cs="Arial"/>
          <w:b/>
          <w:sz w:val="24"/>
          <w:szCs w:val="24"/>
        </w:rPr>
        <w:t>CONASET</w:t>
      </w:r>
      <w:r w:rsidR="008F7375" w:rsidRPr="00770805">
        <w:rPr>
          <w:rFonts w:ascii="Arial" w:hAnsi="Arial" w:cs="Arial"/>
          <w:b/>
          <w:sz w:val="24"/>
          <w:szCs w:val="24"/>
        </w:rPr>
        <w:t>), señora Karina Mu</w:t>
      </w:r>
      <w:r w:rsidRPr="00770805">
        <w:rPr>
          <w:rFonts w:ascii="Arial" w:hAnsi="Arial" w:cs="Arial"/>
          <w:b/>
          <w:sz w:val="24"/>
          <w:szCs w:val="24"/>
        </w:rPr>
        <w:t>ñoz</w:t>
      </w:r>
      <w:r w:rsidRPr="00770805">
        <w:rPr>
          <w:rFonts w:ascii="Arial" w:hAnsi="Arial" w:cs="Arial"/>
          <w:sz w:val="24"/>
          <w:szCs w:val="24"/>
        </w:rPr>
        <w:t>, informó a los señores Senadores que</w:t>
      </w:r>
      <w:r w:rsidR="008F7375" w:rsidRPr="00770805">
        <w:rPr>
          <w:rFonts w:ascii="Arial" w:hAnsi="Arial" w:cs="Arial"/>
          <w:sz w:val="24"/>
          <w:szCs w:val="24"/>
        </w:rPr>
        <w:t xml:space="preserve"> </w:t>
      </w:r>
      <w:r w:rsidR="00EC63E1">
        <w:rPr>
          <w:rFonts w:ascii="Arial" w:hAnsi="Arial" w:cs="Arial"/>
          <w:sz w:val="24"/>
          <w:szCs w:val="24"/>
        </w:rPr>
        <w:t xml:space="preserve">en </w:t>
      </w:r>
      <w:r w:rsidR="008F7375" w:rsidRPr="00770805">
        <w:rPr>
          <w:rFonts w:ascii="Arial" w:hAnsi="Arial" w:cs="Arial"/>
          <w:sz w:val="24"/>
          <w:szCs w:val="24"/>
        </w:rPr>
        <w:t>el año 2022 se registraron importantes cifras en lo que dice relación con accidente</w:t>
      </w:r>
      <w:r w:rsidR="008A5C9F" w:rsidRPr="00770805">
        <w:rPr>
          <w:rFonts w:ascii="Arial" w:hAnsi="Arial" w:cs="Arial"/>
          <w:sz w:val="24"/>
          <w:szCs w:val="24"/>
        </w:rPr>
        <w:t>s</w:t>
      </w:r>
      <w:r w:rsidR="008F7375" w:rsidRPr="00770805">
        <w:rPr>
          <w:rFonts w:ascii="Arial" w:hAnsi="Arial" w:cs="Arial"/>
          <w:sz w:val="24"/>
          <w:szCs w:val="24"/>
        </w:rPr>
        <w:t xml:space="preserve"> fatales en materias de tránsito vehicular. </w:t>
      </w:r>
      <w:r w:rsidR="00B42FE1">
        <w:rPr>
          <w:rFonts w:ascii="Arial" w:hAnsi="Arial" w:cs="Arial"/>
          <w:sz w:val="24"/>
          <w:szCs w:val="24"/>
        </w:rPr>
        <w:t>Precisó</w:t>
      </w:r>
      <w:r w:rsidR="008F7375" w:rsidRPr="00770805">
        <w:rPr>
          <w:rFonts w:ascii="Arial" w:hAnsi="Arial" w:cs="Arial"/>
          <w:sz w:val="24"/>
          <w:szCs w:val="24"/>
        </w:rPr>
        <w:t xml:space="preserve"> que el 30% de estos siniestros tienen sus causas en </w:t>
      </w:r>
      <w:r w:rsidR="00D30EB9" w:rsidRPr="00770805">
        <w:rPr>
          <w:rFonts w:ascii="Arial" w:hAnsi="Arial" w:cs="Arial"/>
          <w:sz w:val="24"/>
          <w:szCs w:val="24"/>
        </w:rPr>
        <w:t>el exceso de velocidad.</w:t>
      </w:r>
    </w:p>
    <w:p w14:paraId="0CFE26D6" w14:textId="54F2D515" w:rsidR="00D30EB9" w:rsidRPr="00770805" w:rsidRDefault="00D30EB9" w:rsidP="00B535E7">
      <w:pPr>
        <w:tabs>
          <w:tab w:val="left" w:pos="1985"/>
          <w:tab w:val="left" w:pos="2835"/>
        </w:tabs>
        <w:spacing w:after="0" w:line="240" w:lineRule="auto"/>
        <w:ind w:firstLine="2835"/>
        <w:jc w:val="both"/>
        <w:rPr>
          <w:rFonts w:ascii="Arial" w:hAnsi="Arial" w:cs="Arial"/>
          <w:sz w:val="24"/>
          <w:szCs w:val="24"/>
        </w:rPr>
      </w:pPr>
    </w:p>
    <w:p w14:paraId="02E570F5" w14:textId="04907949" w:rsidR="00D30EB9" w:rsidRPr="00770805" w:rsidRDefault="00D30EB9"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Resaltó que lo anterior es reflejo de un gran problema, el cual se replica a nivel mundial, y que </w:t>
      </w:r>
      <w:r w:rsidR="002F5BF0" w:rsidRPr="00770805">
        <w:rPr>
          <w:rFonts w:ascii="Arial" w:hAnsi="Arial" w:cs="Arial"/>
          <w:sz w:val="24"/>
          <w:szCs w:val="24"/>
        </w:rPr>
        <w:t xml:space="preserve">se </w:t>
      </w:r>
      <w:r w:rsidRPr="00770805">
        <w:rPr>
          <w:rFonts w:ascii="Arial" w:hAnsi="Arial" w:cs="Arial"/>
          <w:sz w:val="24"/>
          <w:szCs w:val="24"/>
        </w:rPr>
        <w:t>está resolviendo a través del presente proyecto de ley, considerando que la Ley de Tránsito a la fecha s</w:t>
      </w:r>
      <w:r w:rsidR="00B42FE1">
        <w:rPr>
          <w:rFonts w:ascii="Arial" w:hAnsi="Arial" w:cs="Arial"/>
          <w:sz w:val="24"/>
          <w:szCs w:val="24"/>
        </w:rPr>
        <w:t>ó</w:t>
      </w:r>
      <w:r w:rsidRPr="00770805">
        <w:rPr>
          <w:rFonts w:ascii="Arial" w:hAnsi="Arial" w:cs="Arial"/>
          <w:sz w:val="24"/>
          <w:szCs w:val="24"/>
        </w:rPr>
        <w:t xml:space="preserve">lo faculta a Carabineros de Chile para que, de manera presencial, con una pistola radar, puedan controlar velocidad. Señaló que con ese método sólo 3 de cada 10.000 excesos de velocidad son detectados. </w:t>
      </w:r>
    </w:p>
    <w:p w14:paraId="59AB6690" w14:textId="575B3666" w:rsidR="00D30EB9" w:rsidRPr="00770805" w:rsidRDefault="00D30EB9" w:rsidP="00B535E7">
      <w:pPr>
        <w:tabs>
          <w:tab w:val="left" w:pos="1985"/>
          <w:tab w:val="left" w:pos="2835"/>
        </w:tabs>
        <w:spacing w:after="0" w:line="240" w:lineRule="auto"/>
        <w:ind w:firstLine="2835"/>
        <w:jc w:val="both"/>
        <w:rPr>
          <w:rFonts w:ascii="Arial" w:hAnsi="Arial" w:cs="Arial"/>
          <w:sz w:val="24"/>
          <w:szCs w:val="24"/>
        </w:rPr>
      </w:pPr>
    </w:p>
    <w:p w14:paraId="4DED64A2" w14:textId="6E1101FF" w:rsidR="00D30EB9" w:rsidRPr="00770805" w:rsidRDefault="00D30EB9"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Finalizó su intervención destacando que el presente proyecto de le</w:t>
      </w:r>
      <w:r w:rsidR="002F5BF0" w:rsidRPr="00770805">
        <w:rPr>
          <w:rFonts w:ascii="Arial" w:hAnsi="Arial" w:cs="Arial"/>
          <w:sz w:val="24"/>
          <w:szCs w:val="24"/>
        </w:rPr>
        <w:t>y será</w:t>
      </w:r>
      <w:r w:rsidRPr="00770805">
        <w:rPr>
          <w:rFonts w:ascii="Arial" w:hAnsi="Arial" w:cs="Arial"/>
          <w:sz w:val="24"/>
          <w:szCs w:val="24"/>
        </w:rPr>
        <w:t xml:space="preserve"> de gran ayuda </w:t>
      </w:r>
      <w:r w:rsidR="002F5BF0" w:rsidRPr="00770805">
        <w:rPr>
          <w:rFonts w:ascii="Arial" w:hAnsi="Arial" w:cs="Arial"/>
          <w:sz w:val="24"/>
          <w:szCs w:val="24"/>
        </w:rPr>
        <w:t>par</w:t>
      </w:r>
      <w:r w:rsidRPr="00770805">
        <w:rPr>
          <w:rFonts w:ascii="Arial" w:hAnsi="Arial" w:cs="Arial"/>
          <w:sz w:val="24"/>
          <w:szCs w:val="24"/>
        </w:rPr>
        <w:t>a Carabineros d</w:t>
      </w:r>
      <w:r w:rsidR="002F5BF0" w:rsidRPr="00770805">
        <w:rPr>
          <w:rFonts w:ascii="Arial" w:hAnsi="Arial" w:cs="Arial"/>
          <w:sz w:val="24"/>
          <w:szCs w:val="24"/>
        </w:rPr>
        <w:t>e Chile, sumado a que permitirá</w:t>
      </w:r>
      <w:r w:rsidRPr="00770805">
        <w:rPr>
          <w:rFonts w:ascii="Arial" w:hAnsi="Arial" w:cs="Arial"/>
          <w:sz w:val="24"/>
          <w:szCs w:val="24"/>
        </w:rPr>
        <w:t xml:space="preserve"> reducir las cifras de </w:t>
      </w:r>
      <w:r w:rsidR="002F5BF0" w:rsidRPr="00770805">
        <w:rPr>
          <w:rFonts w:ascii="Arial" w:hAnsi="Arial" w:cs="Arial"/>
          <w:sz w:val="24"/>
          <w:szCs w:val="24"/>
        </w:rPr>
        <w:t>siniestralidad, así</w:t>
      </w:r>
      <w:r w:rsidRPr="00770805">
        <w:rPr>
          <w:rFonts w:ascii="Arial" w:hAnsi="Arial" w:cs="Arial"/>
          <w:sz w:val="24"/>
          <w:szCs w:val="24"/>
        </w:rPr>
        <w:t xml:space="preserve"> como de fatalidad</w:t>
      </w:r>
      <w:r w:rsidR="002F5BF0" w:rsidRPr="00770805">
        <w:rPr>
          <w:rFonts w:ascii="Arial" w:hAnsi="Arial" w:cs="Arial"/>
          <w:sz w:val="24"/>
          <w:szCs w:val="24"/>
        </w:rPr>
        <w:t>,</w:t>
      </w:r>
      <w:r w:rsidRPr="00770805">
        <w:rPr>
          <w:rFonts w:ascii="Arial" w:hAnsi="Arial" w:cs="Arial"/>
          <w:sz w:val="24"/>
          <w:szCs w:val="24"/>
        </w:rPr>
        <w:t xml:space="preserve"> en el tránsito vehicular. </w:t>
      </w:r>
    </w:p>
    <w:p w14:paraId="1EB45AC7" w14:textId="593A3D57" w:rsidR="00CC1F86" w:rsidRPr="00770805" w:rsidRDefault="00CC1F86" w:rsidP="00B535E7">
      <w:pPr>
        <w:tabs>
          <w:tab w:val="left" w:pos="1985"/>
          <w:tab w:val="left" w:pos="2835"/>
        </w:tabs>
        <w:spacing w:after="0" w:line="240" w:lineRule="auto"/>
        <w:ind w:firstLine="2835"/>
        <w:jc w:val="both"/>
        <w:rPr>
          <w:rFonts w:ascii="Arial" w:hAnsi="Arial" w:cs="Arial"/>
          <w:sz w:val="24"/>
          <w:szCs w:val="24"/>
        </w:rPr>
      </w:pPr>
    </w:p>
    <w:p w14:paraId="2A502A1E" w14:textId="4CE74D5A" w:rsidR="00CC1F86" w:rsidRPr="00770805" w:rsidRDefault="00CC1F86" w:rsidP="00B535E7">
      <w:pPr>
        <w:tabs>
          <w:tab w:val="left" w:pos="1985"/>
          <w:tab w:val="left" w:pos="2835"/>
        </w:tabs>
        <w:spacing w:after="0" w:line="240" w:lineRule="auto"/>
        <w:ind w:firstLine="2835"/>
        <w:jc w:val="both"/>
        <w:rPr>
          <w:rFonts w:ascii="Arial" w:hAnsi="Arial" w:cs="Arial"/>
          <w:sz w:val="24"/>
          <w:szCs w:val="24"/>
        </w:rPr>
      </w:pPr>
      <w:r w:rsidRPr="00770805">
        <w:rPr>
          <w:rFonts w:ascii="Arial" w:hAnsi="Arial" w:cs="Arial"/>
          <w:sz w:val="24"/>
          <w:szCs w:val="24"/>
        </w:rPr>
        <w:t xml:space="preserve">El </w:t>
      </w:r>
      <w:r w:rsidRPr="00770805">
        <w:rPr>
          <w:rFonts w:ascii="Arial" w:hAnsi="Arial" w:cs="Arial"/>
          <w:b/>
          <w:sz w:val="24"/>
          <w:szCs w:val="24"/>
        </w:rPr>
        <w:t>Honorable Senador señor Coloma</w:t>
      </w:r>
      <w:r w:rsidR="00EC63E1">
        <w:rPr>
          <w:rFonts w:ascii="Arial" w:hAnsi="Arial" w:cs="Arial"/>
          <w:sz w:val="24"/>
          <w:szCs w:val="24"/>
        </w:rPr>
        <w:t xml:space="preserve"> puntualiz</w:t>
      </w:r>
      <w:r w:rsidRPr="00770805">
        <w:rPr>
          <w:rFonts w:ascii="Arial" w:hAnsi="Arial" w:cs="Arial"/>
          <w:sz w:val="24"/>
          <w:szCs w:val="24"/>
        </w:rPr>
        <w:t>ó que, de acuerdo a la presentación que el Ministerio</w:t>
      </w:r>
      <w:r w:rsidR="00D30EB9" w:rsidRPr="00770805">
        <w:rPr>
          <w:rFonts w:ascii="Arial" w:hAnsi="Arial" w:cs="Arial"/>
          <w:sz w:val="24"/>
          <w:szCs w:val="24"/>
        </w:rPr>
        <w:t xml:space="preserve"> de Transportes y Telecomunicaciones realizó</w:t>
      </w:r>
      <w:r w:rsidRPr="00770805">
        <w:rPr>
          <w:rFonts w:ascii="Arial" w:hAnsi="Arial" w:cs="Arial"/>
          <w:sz w:val="24"/>
          <w:szCs w:val="24"/>
        </w:rPr>
        <w:t xml:space="preserve"> en la sesión pasada, </w:t>
      </w:r>
      <w:r w:rsidR="00D30EB9" w:rsidRPr="00770805">
        <w:rPr>
          <w:rFonts w:ascii="Arial" w:hAnsi="Arial" w:cs="Arial"/>
          <w:sz w:val="24"/>
          <w:szCs w:val="24"/>
        </w:rPr>
        <w:t xml:space="preserve">la principal razón por la que se producen los accidentes </w:t>
      </w:r>
      <w:r w:rsidR="005D1D5B" w:rsidRPr="00770805">
        <w:rPr>
          <w:rFonts w:ascii="Arial" w:hAnsi="Arial" w:cs="Arial"/>
          <w:sz w:val="24"/>
          <w:szCs w:val="24"/>
        </w:rPr>
        <w:t>es por imprudencia de</w:t>
      </w:r>
      <w:r w:rsidR="002F5BF0" w:rsidRPr="00770805">
        <w:rPr>
          <w:rFonts w:ascii="Arial" w:hAnsi="Arial" w:cs="Arial"/>
          <w:sz w:val="24"/>
          <w:szCs w:val="24"/>
        </w:rPr>
        <w:t xml:space="preserve"> </w:t>
      </w:r>
      <w:r w:rsidR="005D1D5B" w:rsidRPr="00770805">
        <w:rPr>
          <w:rFonts w:ascii="Arial" w:hAnsi="Arial" w:cs="Arial"/>
          <w:sz w:val="24"/>
          <w:szCs w:val="24"/>
        </w:rPr>
        <w:t>l</w:t>
      </w:r>
      <w:r w:rsidR="002F5BF0" w:rsidRPr="00770805">
        <w:rPr>
          <w:rFonts w:ascii="Arial" w:hAnsi="Arial" w:cs="Arial"/>
          <w:sz w:val="24"/>
          <w:szCs w:val="24"/>
        </w:rPr>
        <w:t>os</w:t>
      </w:r>
      <w:r w:rsidR="005D1D5B" w:rsidRPr="00770805">
        <w:rPr>
          <w:rFonts w:ascii="Arial" w:hAnsi="Arial" w:cs="Arial"/>
          <w:sz w:val="24"/>
          <w:szCs w:val="24"/>
        </w:rPr>
        <w:t xml:space="preserve"> conductor</w:t>
      </w:r>
      <w:r w:rsidR="002F5BF0" w:rsidRPr="00770805">
        <w:rPr>
          <w:rFonts w:ascii="Arial" w:hAnsi="Arial" w:cs="Arial"/>
          <w:sz w:val="24"/>
          <w:szCs w:val="24"/>
        </w:rPr>
        <w:t>es</w:t>
      </w:r>
      <w:r w:rsidR="005D1D5B" w:rsidRPr="00770805">
        <w:rPr>
          <w:rFonts w:ascii="Arial" w:hAnsi="Arial" w:cs="Arial"/>
          <w:sz w:val="24"/>
          <w:szCs w:val="24"/>
        </w:rPr>
        <w:t>.</w:t>
      </w:r>
    </w:p>
    <w:p w14:paraId="6AA2B33C" w14:textId="1C9A29ED" w:rsidR="000364D3" w:rsidRPr="00B42FE1" w:rsidRDefault="000364D3" w:rsidP="002972A7">
      <w:pPr>
        <w:tabs>
          <w:tab w:val="left" w:pos="2880"/>
        </w:tabs>
        <w:suppressAutoHyphens/>
        <w:spacing w:after="0" w:line="240" w:lineRule="auto"/>
        <w:jc w:val="both"/>
        <w:rPr>
          <w:rFonts w:ascii="Arial" w:hAnsi="Arial" w:cs="Arial"/>
          <w:bCs/>
          <w:sz w:val="24"/>
          <w:szCs w:val="24"/>
          <w:lang w:val="es-ES" w:eastAsia="ar-SA"/>
        </w:rPr>
      </w:pPr>
    </w:p>
    <w:p w14:paraId="7EC2E96C" w14:textId="77777777" w:rsidR="000364D3" w:rsidRPr="000364D3" w:rsidRDefault="000364D3" w:rsidP="000364D3">
      <w:pPr>
        <w:suppressAutoHyphens/>
        <w:spacing w:after="0" w:line="240" w:lineRule="auto"/>
        <w:jc w:val="center"/>
        <w:rPr>
          <w:rFonts w:ascii="Arial" w:hAnsi="Arial" w:cs="Arial"/>
          <w:b/>
          <w:bCs/>
          <w:sz w:val="24"/>
          <w:szCs w:val="24"/>
          <w:lang w:val="es-ES" w:eastAsia="ar-SA"/>
        </w:rPr>
      </w:pPr>
      <w:r w:rsidRPr="000364D3">
        <w:rPr>
          <w:rFonts w:ascii="Arial" w:hAnsi="Arial" w:cs="Arial"/>
          <w:b/>
          <w:bCs/>
          <w:sz w:val="24"/>
          <w:szCs w:val="20"/>
          <w:lang w:val="es-ES" w:eastAsia="ar-SA"/>
        </w:rPr>
        <w:t>- - -</w:t>
      </w:r>
    </w:p>
    <w:p w14:paraId="1681D244" w14:textId="77777777" w:rsidR="000364D3" w:rsidRPr="000364D3" w:rsidRDefault="000364D3" w:rsidP="000364D3">
      <w:pPr>
        <w:tabs>
          <w:tab w:val="left" w:pos="2880"/>
        </w:tabs>
        <w:suppressAutoHyphens/>
        <w:spacing w:after="0" w:line="240" w:lineRule="auto"/>
        <w:jc w:val="center"/>
        <w:rPr>
          <w:rFonts w:ascii="Arial" w:hAnsi="Arial" w:cs="Arial"/>
          <w:sz w:val="24"/>
          <w:szCs w:val="24"/>
          <w:lang w:val="es-ES" w:eastAsia="ar-SA"/>
        </w:rPr>
      </w:pPr>
    </w:p>
    <w:p w14:paraId="0D6C4243" w14:textId="77777777" w:rsidR="000364D3" w:rsidRPr="000364D3" w:rsidRDefault="000364D3" w:rsidP="000364D3">
      <w:pPr>
        <w:tabs>
          <w:tab w:val="left" w:pos="2835"/>
        </w:tabs>
        <w:spacing w:after="0" w:line="240" w:lineRule="auto"/>
        <w:jc w:val="both"/>
        <w:rPr>
          <w:rFonts w:ascii="Arial" w:hAnsi="Arial"/>
          <w:sz w:val="24"/>
          <w:szCs w:val="24"/>
          <w:lang w:val="es-ES" w:eastAsia="es-ES"/>
        </w:rPr>
      </w:pPr>
    </w:p>
    <w:p w14:paraId="0D36C9BA" w14:textId="37865242" w:rsidR="000364D3" w:rsidRPr="000364D3" w:rsidRDefault="000364D3" w:rsidP="000364D3">
      <w:pPr>
        <w:spacing w:after="0" w:line="240" w:lineRule="auto"/>
        <w:ind w:firstLine="2835"/>
        <w:jc w:val="both"/>
        <w:rPr>
          <w:rFonts w:ascii="Arial" w:hAnsi="Arial" w:cs="Arial"/>
          <w:sz w:val="24"/>
          <w:szCs w:val="24"/>
          <w:lang w:val="es-ES_tradnl" w:eastAsia="es-ES"/>
        </w:rPr>
      </w:pPr>
      <w:r w:rsidRPr="000364D3">
        <w:rPr>
          <w:rFonts w:ascii="Arial" w:hAnsi="Arial" w:cs="Arial"/>
          <w:sz w:val="24"/>
          <w:szCs w:val="24"/>
          <w:lang w:val="es-ES_tradnl" w:eastAsia="es-ES"/>
        </w:rPr>
        <w:t>De conformidad con su competencia, la Comisión de Hacienda se pronunció respecto de las siguientes disposiciones del proyecto de ley</w:t>
      </w:r>
      <w:r w:rsidRPr="008D7BC4">
        <w:rPr>
          <w:rFonts w:ascii="Arial" w:hAnsi="Arial" w:cs="Arial"/>
          <w:sz w:val="24"/>
          <w:szCs w:val="24"/>
          <w:lang w:val="es-ES_tradnl" w:eastAsia="es-ES"/>
        </w:rPr>
        <w:t xml:space="preserve">: </w:t>
      </w:r>
      <w:r w:rsidR="00292312" w:rsidRPr="008D7BC4">
        <w:rPr>
          <w:rFonts w:ascii="Arial" w:hAnsi="Arial" w:cs="Arial"/>
          <w:sz w:val="24"/>
          <w:szCs w:val="24"/>
          <w:lang w:val="es-ES_tradnl" w:eastAsia="es-ES"/>
        </w:rPr>
        <w:t xml:space="preserve">artículos </w:t>
      </w:r>
      <w:r w:rsidR="008D7BC4" w:rsidRPr="008D7BC4">
        <w:rPr>
          <w:rFonts w:ascii="Arial" w:hAnsi="Arial" w:cs="Arial"/>
          <w:sz w:val="24"/>
          <w:szCs w:val="24"/>
          <w:lang w:val="es-ES_tradnl" w:eastAsia="es-ES"/>
        </w:rPr>
        <w:t>1, 11, 18 y 25 permanentes, y artículo primero transitorio</w:t>
      </w:r>
      <w:r w:rsidRPr="008D7BC4">
        <w:rPr>
          <w:rFonts w:ascii="Arial" w:hAnsi="Arial" w:cs="Arial"/>
          <w:sz w:val="24"/>
          <w:szCs w:val="24"/>
          <w:lang w:val="es-ES_tradnl" w:eastAsia="es-ES"/>
        </w:rPr>
        <w:t xml:space="preserve">. Lo hizo en los términos en que fueron aprobados por la </w:t>
      </w:r>
      <w:r w:rsidR="00E941DA" w:rsidRPr="008D7BC4">
        <w:rPr>
          <w:rFonts w:ascii="Arial" w:eastAsia="Calibri" w:hAnsi="Arial"/>
          <w:bCs/>
          <w:sz w:val="24"/>
          <w:szCs w:val="24"/>
        </w:rPr>
        <w:t xml:space="preserve">Comisión de </w:t>
      </w:r>
      <w:r w:rsidR="008D7BC4" w:rsidRPr="008D7BC4">
        <w:rPr>
          <w:rFonts w:ascii="Arial" w:eastAsia="Calibri" w:hAnsi="Arial"/>
          <w:bCs/>
          <w:sz w:val="24"/>
          <w:szCs w:val="24"/>
        </w:rPr>
        <w:t>Transportes y Telecomunicaciones</w:t>
      </w:r>
      <w:r w:rsidRPr="008D7BC4">
        <w:rPr>
          <w:rFonts w:ascii="Arial" w:hAnsi="Arial"/>
          <w:sz w:val="24"/>
          <w:szCs w:val="24"/>
          <w:lang w:val="es-ES" w:eastAsia="es-ES"/>
        </w:rPr>
        <w:t xml:space="preserve">, </w:t>
      </w:r>
      <w:r w:rsidRPr="008D7BC4">
        <w:rPr>
          <w:rFonts w:ascii="Arial" w:hAnsi="Arial" w:cs="Arial"/>
          <w:sz w:val="24"/>
          <w:szCs w:val="24"/>
          <w:lang w:val="es-ES_tradnl" w:eastAsia="es-ES"/>
        </w:rPr>
        <w:t>como corresponde de acuerdo con lo dispuesto en el artículo 41</w:t>
      </w:r>
      <w:r w:rsidRPr="000364D3">
        <w:rPr>
          <w:rFonts w:ascii="Arial" w:hAnsi="Arial" w:cs="Arial"/>
          <w:sz w:val="24"/>
          <w:szCs w:val="24"/>
          <w:lang w:val="es-ES_tradnl" w:eastAsia="es-ES"/>
        </w:rPr>
        <w:t xml:space="preserve"> del Reglamento de la Corporación.</w:t>
      </w:r>
    </w:p>
    <w:p w14:paraId="09E59FB1" w14:textId="77777777" w:rsidR="000364D3" w:rsidRPr="000364D3" w:rsidRDefault="000364D3" w:rsidP="000364D3">
      <w:pPr>
        <w:spacing w:after="0" w:line="240" w:lineRule="auto"/>
        <w:ind w:firstLine="2835"/>
        <w:jc w:val="both"/>
        <w:rPr>
          <w:rFonts w:ascii="Arial" w:hAnsi="Arial" w:cs="Arial"/>
          <w:sz w:val="24"/>
          <w:szCs w:val="24"/>
          <w:lang w:val="es-ES_tradnl" w:eastAsia="es-ES"/>
        </w:rPr>
      </w:pPr>
    </w:p>
    <w:p w14:paraId="492C08D7" w14:textId="77777777" w:rsidR="000364D3" w:rsidRPr="000364D3" w:rsidRDefault="000364D3" w:rsidP="00F66F7A">
      <w:pPr>
        <w:spacing w:after="0" w:line="240" w:lineRule="auto"/>
        <w:ind w:firstLine="2835"/>
        <w:contextualSpacing/>
        <w:jc w:val="both"/>
        <w:rPr>
          <w:rFonts w:ascii="Arial" w:hAnsi="Arial" w:cs="Arial"/>
          <w:sz w:val="24"/>
          <w:szCs w:val="24"/>
          <w:lang w:val="es-ES" w:eastAsia="es-ES"/>
        </w:rPr>
      </w:pPr>
      <w:r w:rsidRPr="000364D3">
        <w:rPr>
          <w:rFonts w:ascii="Arial" w:hAnsi="Arial" w:cs="Arial"/>
          <w:sz w:val="24"/>
          <w:szCs w:val="24"/>
          <w:lang w:val="es-ES" w:eastAsia="es-ES"/>
        </w:rPr>
        <w:t>A continuación, se describen o reproducen, según el caso, en el orden del articulado del proyecto, las citadas disposiciones de competencia de vuestra Comisión:</w:t>
      </w:r>
    </w:p>
    <w:p w14:paraId="28B41613" w14:textId="40C307CB" w:rsidR="000364D3" w:rsidRPr="000364D3" w:rsidRDefault="000364D3" w:rsidP="00F66F7A">
      <w:pPr>
        <w:spacing w:after="0" w:line="240" w:lineRule="auto"/>
        <w:contextualSpacing/>
        <w:jc w:val="both"/>
        <w:rPr>
          <w:rFonts w:ascii="Arial" w:hAnsi="Arial" w:cs="Arial"/>
          <w:sz w:val="24"/>
          <w:szCs w:val="24"/>
          <w:lang w:val="es-ES_tradnl" w:eastAsia="es-ES"/>
        </w:rPr>
      </w:pPr>
    </w:p>
    <w:p w14:paraId="1FBF91E0" w14:textId="77777777" w:rsidR="000364D3" w:rsidRPr="000364D3" w:rsidRDefault="000364D3" w:rsidP="00F66F7A">
      <w:pPr>
        <w:spacing w:after="0" w:line="240" w:lineRule="auto"/>
        <w:ind w:firstLine="2835"/>
        <w:contextualSpacing/>
        <w:jc w:val="both"/>
        <w:rPr>
          <w:rFonts w:ascii="Arial" w:hAnsi="Arial" w:cs="Arial"/>
          <w:sz w:val="24"/>
          <w:szCs w:val="24"/>
          <w:lang w:val="es-ES_tradnl" w:eastAsia="es-ES"/>
        </w:rPr>
      </w:pPr>
    </w:p>
    <w:p w14:paraId="59A0FBC5" w14:textId="7D494BF5" w:rsidR="00C95EC7" w:rsidRDefault="008D7BC4" w:rsidP="00F66F7A">
      <w:pPr>
        <w:tabs>
          <w:tab w:val="left" w:pos="2835"/>
        </w:tabs>
        <w:spacing w:after="0" w:line="240" w:lineRule="auto"/>
        <w:contextualSpacing/>
        <w:jc w:val="center"/>
        <w:outlineLvl w:val="0"/>
        <w:rPr>
          <w:rFonts w:ascii="Arial" w:hAnsi="Arial"/>
          <w:b/>
          <w:bCs/>
          <w:spacing w:val="6"/>
          <w:sz w:val="24"/>
          <w:szCs w:val="20"/>
          <w:u w:val="single"/>
          <w:lang w:val="es-ES" w:eastAsia="es-ES"/>
        </w:rPr>
      </w:pPr>
      <w:r>
        <w:rPr>
          <w:rFonts w:ascii="Arial" w:hAnsi="Arial"/>
          <w:b/>
          <w:bCs/>
          <w:spacing w:val="6"/>
          <w:sz w:val="24"/>
          <w:szCs w:val="20"/>
          <w:u w:val="single"/>
          <w:lang w:val="es-ES" w:eastAsia="es-ES"/>
        </w:rPr>
        <w:t>Artículo 1</w:t>
      </w:r>
    </w:p>
    <w:p w14:paraId="6A79CACD" w14:textId="2585A56A" w:rsidR="00C95EC7" w:rsidRDefault="00C95EC7" w:rsidP="00F66F7A">
      <w:pPr>
        <w:tabs>
          <w:tab w:val="left" w:pos="2835"/>
        </w:tabs>
        <w:spacing w:after="0" w:line="240" w:lineRule="auto"/>
        <w:contextualSpacing/>
        <w:outlineLvl w:val="0"/>
        <w:rPr>
          <w:rFonts w:ascii="Arial" w:hAnsi="Arial"/>
          <w:bCs/>
          <w:spacing w:val="6"/>
          <w:sz w:val="24"/>
          <w:szCs w:val="20"/>
          <w:lang w:val="es-ES" w:eastAsia="es-ES"/>
        </w:rPr>
      </w:pPr>
    </w:p>
    <w:p w14:paraId="3BE7F1DE" w14:textId="48E9612C" w:rsidR="008D7BC4" w:rsidRDefault="008D7BC4" w:rsidP="00F66F7A">
      <w:pPr>
        <w:tabs>
          <w:tab w:val="center" w:pos="4252"/>
          <w:tab w:val="right" w:pos="8504"/>
        </w:tabs>
        <w:spacing w:line="240" w:lineRule="auto"/>
        <w:ind w:firstLine="2835"/>
        <w:contextualSpacing/>
        <w:jc w:val="both"/>
        <w:rPr>
          <w:rFonts w:ascii="Arial" w:hAnsi="Arial"/>
          <w:bCs/>
          <w:sz w:val="24"/>
          <w:szCs w:val="24"/>
          <w:lang w:eastAsia="es-ES"/>
        </w:rPr>
      </w:pPr>
      <w:r w:rsidRPr="008D7BC4">
        <w:rPr>
          <w:rFonts w:ascii="Arial" w:hAnsi="Arial"/>
          <w:bCs/>
          <w:sz w:val="24"/>
          <w:szCs w:val="24"/>
          <w:lang w:eastAsia="es-ES"/>
        </w:rPr>
        <w:t>Dispone la creación, en la Subsecretaría de Transportes del Ministerio de Transportes y Telecomunicaciones, de la División de Fiscalización del Transporte y Tratamiento Automatizado de Infracciones de Tránsito,</w:t>
      </w:r>
      <w:r w:rsidRPr="008D7BC4">
        <w:rPr>
          <w:rFonts w:ascii="Arial" w:hAnsi="Arial"/>
          <w:b/>
          <w:bCs/>
          <w:sz w:val="24"/>
          <w:szCs w:val="24"/>
          <w:lang w:eastAsia="es-ES"/>
        </w:rPr>
        <w:t xml:space="preserve"> </w:t>
      </w:r>
      <w:r w:rsidRPr="008D7BC4">
        <w:rPr>
          <w:rFonts w:ascii="Arial" w:hAnsi="Arial"/>
          <w:bCs/>
          <w:sz w:val="24"/>
          <w:szCs w:val="24"/>
          <w:lang w:eastAsia="es-ES"/>
        </w:rPr>
        <w:t xml:space="preserve">con el objeto de dar cumplimiento, a través de sus inspectores fiscales, a lo dispuesto en la presente ley y en el artículo 4 de la </w:t>
      </w:r>
      <w:r w:rsidRPr="008D7BC4">
        <w:rPr>
          <w:rFonts w:ascii="Arial" w:hAnsi="Arial"/>
          <w:bCs/>
          <w:sz w:val="24"/>
          <w:szCs w:val="24"/>
          <w:lang w:eastAsia="es-ES"/>
        </w:rPr>
        <w:lastRenderedPageBreak/>
        <w:t>ley N° 18.290, de Tránsito, cuyo texto refundido, coordinado y sistematizado fue fijado por el decreto con fuerza de ley Nº 1, de 2007, del Ministerio de Transportes y Telecomunicaciones y del Ministerio de Justicia, sin perjuicio de las facultades que corresponden a Carabineros de Chile, los inspectores municipales y a los inspectores fiscales de Obras Públicas.</w:t>
      </w:r>
    </w:p>
    <w:p w14:paraId="3C41BCFC" w14:textId="3D0B6EE9" w:rsidR="00D44176" w:rsidRDefault="00D44176" w:rsidP="00D44176">
      <w:pPr>
        <w:tabs>
          <w:tab w:val="center" w:pos="4252"/>
          <w:tab w:val="right" w:pos="8504"/>
        </w:tabs>
        <w:spacing w:line="240" w:lineRule="auto"/>
        <w:contextualSpacing/>
        <w:jc w:val="both"/>
        <w:rPr>
          <w:rFonts w:ascii="Arial" w:hAnsi="Arial"/>
          <w:bCs/>
          <w:sz w:val="24"/>
          <w:szCs w:val="24"/>
          <w:lang w:eastAsia="es-ES"/>
        </w:rPr>
      </w:pPr>
    </w:p>
    <w:p w14:paraId="7AAAAD11" w14:textId="641CA6E2" w:rsidR="00D44176" w:rsidRDefault="00D44176" w:rsidP="00D44176">
      <w:pPr>
        <w:tabs>
          <w:tab w:val="center" w:pos="4252"/>
          <w:tab w:val="right" w:pos="8504"/>
        </w:tabs>
        <w:spacing w:line="240" w:lineRule="auto"/>
        <w:contextualSpacing/>
        <w:jc w:val="both"/>
        <w:rPr>
          <w:rFonts w:ascii="Arial" w:hAnsi="Arial"/>
          <w:bCs/>
          <w:sz w:val="24"/>
          <w:szCs w:val="24"/>
          <w:lang w:eastAsia="es-ES"/>
        </w:rPr>
      </w:pPr>
    </w:p>
    <w:p w14:paraId="48DFCBB3" w14:textId="5CFFD3A1" w:rsidR="00D44176" w:rsidRPr="00EC63E1" w:rsidRDefault="00D44176" w:rsidP="00D44176">
      <w:pPr>
        <w:spacing w:after="0" w:line="240" w:lineRule="auto"/>
        <w:ind w:firstLine="2835"/>
        <w:contextualSpacing/>
        <w:jc w:val="both"/>
        <w:rPr>
          <w:rFonts w:ascii="Arial" w:hAnsi="Arial" w:cs="Arial"/>
          <w:bCs/>
          <w:sz w:val="24"/>
          <w:szCs w:val="24"/>
          <w:lang w:val="es-ES_tradnl" w:eastAsia="es-ES"/>
        </w:rPr>
      </w:pPr>
      <w:r w:rsidRPr="00EC63E1">
        <w:rPr>
          <w:rFonts w:ascii="Arial" w:hAnsi="Arial" w:cs="Arial"/>
          <w:b/>
          <w:bCs/>
          <w:sz w:val="24"/>
          <w:szCs w:val="24"/>
          <w:lang w:val="es-ES" w:eastAsia="it-IT"/>
        </w:rPr>
        <w:t xml:space="preserve">--En votación el artículo 1, fue aprobado por la unanimidad de </w:t>
      </w:r>
      <w:r w:rsidR="003F52AF">
        <w:rPr>
          <w:rFonts w:ascii="Arial" w:hAnsi="Arial" w:cs="Arial"/>
          <w:b/>
          <w:bCs/>
          <w:sz w:val="24"/>
          <w:szCs w:val="24"/>
          <w:lang w:val="es-ES" w:eastAsia="it-IT"/>
        </w:rPr>
        <w:t>los</w:t>
      </w:r>
      <w:r w:rsidRPr="00EC63E1">
        <w:rPr>
          <w:rFonts w:ascii="Arial" w:hAnsi="Arial" w:cs="Arial"/>
          <w:b/>
          <w:bCs/>
          <w:sz w:val="24"/>
          <w:szCs w:val="24"/>
          <w:lang w:val="es-ES" w:eastAsia="it-IT"/>
        </w:rPr>
        <w:t xml:space="preserve"> miembros presentes</w:t>
      </w:r>
      <w:r w:rsidR="003F52AF">
        <w:rPr>
          <w:rFonts w:ascii="Arial" w:hAnsi="Arial" w:cs="Arial"/>
          <w:b/>
          <w:bCs/>
          <w:sz w:val="24"/>
          <w:szCs w:val="24"/>
          <w:lang w:val="es-ES" w:eastAsia="it-IT"/>
        </w:rPr>
        <w:t xml:space="preserve"> de la Comisión</w:t>
      </w:r>
      <w:r w:rsidRPr="00EC63E1">
        <w:rPr>
          <w:rFonts w:ascii="Arial" w:hAnsi="Arial" w:cs="Arial"/>
          <w:b/>
          <w:bCs/>
          <w:sz w:val="24"/>
          <w:szCs w:val="24"/>
          <w:lang w:val="es-ES" w:eastAsia="it-IT"/>
        </w:rPr>
        <w:t xml:space="preserve">, Honorables Senadores señores Coloma, García, </w:t>
      </w:r>
      <w:proofErr w:type="spellStart"/>
      <w:r w:rsidRPr="00EC63E1">
        <w:rPr>
          <w:rFonts w:ascii="Arial" w:hAnsi="Arial" w:cs="Arial"/>
          <w:b/>
          <w:bCs/>
          <w:sz w:val="24"/>
          <w:szCs w:val="24"/>
          <w:lang w:val="es-ES" w:eastAsia="it-IT"/>
        </w:rPr>
        <w:t>Kast</w:t>
      </w:r>
      <w:proofErr w:type="spellEnd"/>
      <w:r w:rsidRPr="00EC63E1">
        <w:rPr>
          <w:rFonts w:ascii="Arial" w:hAnsi="Arial" w:cs="Arial"/>
          <w:b/>
          <w:bCs/>
          <w:sz w:val="24"/>
          <w:szCs w:val="24"/>
          <w:lang w:val="es-ES" w:eastAsia="it-IT"/>
        </w:rPr>
        <w:t xml:space="preserve"> y Núñez.</w:t>
      </w:r>
    </w:p>
    <w:p w14:paraId="3A3B098A" w14:textId="77777777" w:rsidR="00D44176" w:rsidRPr="003F52AF" w:rsidRDefault="00D44176" w:rsidP="00D44176">
      <w:pPr>
        <w:tabs>
          <w:tab w:val="center" w:pos="4252"/>
          <w:tab w:val="right" w:pos="8504"/>
        </w:tabs>
        <w:spacing w:line="240" w:lineRule="auto"/>
        <w:contextualSpacing/>
        <w:jc w:val="both"/>
        <w:rPr>
          <w:rFonts w:ascii="Arial" w:hAnsi="Arial"/>
          <w:bCs/>
          <w:sz w:val="24"/>
          <w:szCs w:val="24"/>
          <w:lang w:val="es-ES_tradnl" w:eastAsia="es-ES"/>
        </w:rPr>
      </w:pPr>
    </w:p>
    <w:p w14:paraId="6638CAA9" w14:textId="26D3CF9B" w:rsidR="00C95EC7" w:rsidRDefault="00C95EC7" w:rsidP="00F66F7A">
      <w:pPr>
        <w:spacing w:after="0" w:line="240" w:lineRule="auto"/>
        <w:contextualSpacing/>
        <w:jc w:val="both"/>
        <w:rPr>
          <w:rFonts w:ascii="Arial" w:hAnsi="Arial"/>
          <w:bCs/>
          <w:spacing w:val="6"/>
          <w:sz w:val="24"/>
          <w:szCs w:val="20"/>
          <w:lang w:val="es-ES" w:eastAsia="es-ES"/>
        </w:rPr>
      </w:pPr>
    </w:p>
    <w:p w14:paraId="0AA5FA00" w14:textId="0AC15D34" w:rsidR="00C95EC7" w:rsidRPr="008D7BC4" w:rsidRDefault="008D7BC4" w:rsidP="00F66F7A">
      <w:pPr>
        <w:spacing w:after="0" w:line="240" w:lineRule="auto"/>
        <w:contextualSpacing/>
        <w:jc w:val="center"/>
        <w:rPr>
          <w:rFonts w:ascii="Arial" w:hAnsi="Arial"/>
          <w:b/>
          <w:bCs/>
          <w:spacing w:val="6"/>
          <w:sz w:val="24"/>
          <w:szCs w:val="20"/>
          <w:u w:val="single"/>
          <w:lang w:val="es-ES" w:eastAsia="es-ES"/>
        </w:rPr>
      </w:pPr>
      <w:r w:rsidRPr="008D7BC4">
        <w:rPr>
          <w:rFonts w:ascii="Arial" w:hAnsi="Arial"/>
          <w:b/>
          <w:bCs/>
          <w:spacing w:val="6"/>
          <w:sz w:val="24"/>
          <w:szCs w:val="20"/>
          <w:u w:val="single"/>
          <w:lang w:val="es-ES" w:eastAsia="es-ES"/>
        </w:rPr>
        <w:t>Artículo 11</w:t>
      </w:r>
    </w:p>
    <w:p w14:paraId="0D709691" w14:textId="6F86DE25" w:rsidR="00C95EC7" w:rsidRDefault="00C95EC7" w:rsidP="00F66F7A">
      <w:pPr>
        <w:spacing w:after="0" w:line="240" w:lineRule="auto"/>
        <w:contextualSpacing/>
        <w:rPr>
          <w:rFonts w:ascii="Arial" w:hAnsi="Arial"/>
          <w:b/>
          <w:bCs/>
          <w:spacing w:val="6"/>
          <w:sz w:val="24"/>
          <w:szCs w:val="20"/>
          <w:lang w:val="es-ES" w:eastAsia="es-ES"/>
        </w:rPr>
      </w:pPr>
    </w:p>
    <w:p w14:paraId="508546F5" w14:textId="45816B9A" w:rsidR="008D7BC4" w:rsidRDefault="008D7BC4"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8D7BC4">
        <w:rPr>
          <w:rFonts w:ascii="Arial" w:hAnsi="Arial"/>
          <w:bCs/>
          <w:spacing w:val="6"/>
          <w:sz w:val="24"/>
          <w:szCs w:val="20"/>
          <w:lang w:val="es-ES" w:eastAsia="es-ES"/>
        </w:rPr>
        <w:t xml:space="preserve">Señala que </w:t>
      </w:r>
      <w:r w:rsidRPr="008D7BC4">
        <w:rPr>
          <w:rFonts w:ascii="Arial" w:hAnsi="Arial"/>
          <w:bCs/>
          <w:spacing w:val="6"/>
          <w:sz w:val="24"/>
          <w:szCs w:val="20"/>
          <w:lang w:eastAsia="es-ES"/>
        </w:rPr>
        <w:t>el supuesto infractor que no impugne la notificación de haber sido detectado en alguno de los casos señalados en el artículo 8 y pague la multa luego de la notificación y antes del plazo de veinte días hábiles, tendrá derecho a pagar el monto mínimo fijado para la infracción respectiva, con una rebaja equivalente al treinta por ciento.</w:t>
      </w:r>
    </w:p>
    <w:p w14:paraId="1109DBD9" w14:textId="5A4ED6DA" w:rsidR="00C62365"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1D95595E" w14:textId="77427898" w:rsidR="00C62365"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4C1966D7" w14:textId="18F576F6"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El </w:t>
      </w:r>
      <w:r w:rsidRPr="00EC63E1">
        <w:rPr>
          <w:rFonts w:ascii="Arial" w:hAnsi="Arial"/>
          <w:b/>
          <w:bCs/>
          <w:spacing w:val="6"/>
          <w:sz w:val="24"/>
          <w:szCs w:val="20"/>
          <w:lang w:eastAsia="es-ES"/>
        </w:rPr>
        <w:t>Honorable Senador señor Coloma</w:t>
      </w:r>
      <w:r w:rsidRPr="00EC63E1">
        <w:rPr>
          <w:rFonts w:ascii="Arial" w:hAnsi="Arial"/>
          <w:bCs/>
          <w:spacing w:val="6"/>
          <w:sz w:val="24"/>
          <w:szCs w:val="20"/>
          <w:lang w:eastAsia="es-ES"/>
        </w:rPr>
        <w:t xml:space="preserve"> preguntó si esta norma est</w:t>
      </w:r>
      <w:r w:rsidR="003F52AF">
        <w:rPr>
          <w:rFonts w:ascii="Arial" w:hAnsi="Arial"/>
          <w:bCs/>
          <w:spacing w:val="6"/>
          <w:sz w:val="24"/>
          <w:szCs w:val="20"/>
          <w:lang w:eastAsia="es-ES"/>
        </w:rPr>
        <w:t>á</w:t>
      </w:r>
      <w:r w:rsidRPr="00EC63E1">
        <w:rPr>
          <w:rFonts w:ascii="Arial" w:hAnsi="Arial"/>
          <w:bCs/>
          <w:spacing w:val="6"/>
          <w:sz w:val="24"/>
          <w:szCs w:val="20"/>
          <w:lang w:eastAsia="es-ES"/>
        </w:rPr>
        <w:t xml:space="preserve"> pensada para todo tipo de infracciones, o bien, respecto de algunas determinadas. </w:t>
      </w:r>
    </w:p>
    <w:p w14:paraId="39395F46" w14:textId="7E12F603"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3874DC28" w14:textId="616648D3"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El </w:t>
      </w:r>
      <w:r w:rsidRPr="00EC63E1">
        <w:rPr>
          <w:rFonts w:ascii="Arial" w:hAnsi="Arial"/>
          <w:b/>
          <w:bCs/>
          <w:spacing w:val="6"/>
          <w:sz w:val="24"/>
          <w:szCs w:val="20"/>
          <w:lang w:eastAsia="es-ES"/>
        </w:rPr>
        <w:t>señor Subsecretario</w:t>
      </w:r>
      <w:r w:rsidRPr="00EC63E1">
        <w:rPr>
          <w:rFonts w:ascii="Arial" w:hAnsi="Arial"/>
          <w:bCs/>
          <w:spacing w:val="6"/>
          <w:sz w:val="24"/>
          <w:szCs w:val="20"/>
          <w:lang w:eastAsia="es-ES"/>
        </w:rPr>
        <w:t xml:space="preserve"> aclaró qu</w:t>
      </w:r>
      <w:r w:rsidR="00EC63E1">
        <w:rPr>
          <w:rFonts w:ascii="Arial" w:hAnsi="Arial"/>
          <w:bCs/>
          <w:spacing w:val="6"/>
          <w:sz w:val="24"/>
          <w:szCs w:val="20"/>
          <w:lang w:eastAsia="es-ES"/>
        </w:rPr>
        <w:t>e aplica solamente para</w:t>
      </w:r>
      <w:r w:rsidR="005D1D5B" w:rsidRPr="00EC63E1">
        <w:rPr>
          <w:rFonts w:ascii="Arial" w:hAnsi="Arial"/>
          <w:bCs/>
          <w:spacing w:val="6"/>
          <w:sz w:val="24"/>
          <w:szCs w:val="20"/>
          <w:lang w:eastAsia="es-ES"/>
        </w:rPr>
        <w:t xml:space="preserve"> algunos tipos de infracciones: exceso de velocidad máxima; tránsito por área u</w:t>
      </w:r>
      <w:r w:rsidR="00EC63E1">
        <w:rPr>
          <w:rFonts w:ascii="Arial" w:hAnsi="Arial"/>
          <w:bCs/>
          <w:spacing w:val="6"/>
          <w:sz w:val="24"/>
          <w:szCs w:val="20"/>
          <w:lang w:eastAsia="es-ES"/>
        </w:rPr>
        <w:t xml:space="preserve">rbano con restricción </w:t>
      </w:r>
      <w:r w:rsidR="005D1D5B" w:rsidRPr="00EC63E1">
        <w:rPr>
          <w:rFonts w:ascii="Arial" w:hAnsi="Arial"/>
          <w:bCs/>
          <w:spacing w:val="6"/>
          <w:sz w:val="24"/>
          <w:szCs w:val="20"/>
          <w:lang w:eastAsia="es-ES"/>
        </w:rPr>
        <w:t>por razones de contaminación ambiental; infracción a la norma de transporte terrestre dictada por el Ministerio de Transportes y T</w:t>
      </w:r>
      <w:r w:rsidR="000405B8" w:rsidRPr="00EC63E1">
        <w:rPr>
          <w:rFonts w:ascii="Arial" w:hAnsi="Arial"/>
          <w:bCs/>
          <w:spacing w:val="6"/>
          <w:sz w:val="24"/>
          <w:szCs w:val="20"/>
          <w:lang w:eastAsia="es-ES"/>
        </w:rPr>
        <w:t>elecomunicaciones que sea</w:t>
      </w:r>
      <w:r w:rsidR="005D1D5B" w:rsidRPr="00EC63E1">
        <w:rPr>
          <w:rFonts w:ascii="Arial" w:hAnsi="Arial"/>
          <w:bCs/>
          <w:spacing w:val="6"/>
          <w:sz w:val="24"/>
          <w:szCs w:val="20"/>
          <w:lang w:eastAsia="es-ES"/>
        </w:rPr>
        <w:t xml:space="preserve">n susceptibles de ser captadas por </w:t>
      </w:r>
      <w:r w:rsidR="000405B8" w:rsidRPr="00EC63E1">
        <w:rPr>
          <w:rFonts w:ascii="Arial" w:hAnsi="Arial"/>
          <w:bCs/>
          <w:spacing w:val="6"/>
          <w:sz w:val="24"/>
          <w:szCs w:val="20"/>
          <w:lang w:eastAsia="es-ES"/>
        </w:rPr>
        <w:t xml:space="preserve">los dispositivos </w:t>
      </w:r>
      <w:r w:rsidR="00EC63E1" w:rsidRPr="00EC63E1">
        <w:rPr>
          <w:rFonts w:ascii="Arial" w:hAnsi="Arial"/>
          <w:bCs/>
          <w:spacing w:val="6"/>
          <w:sz w:val="24"/>
          <w:szCs w:val="20"/>
          <w:lang w:eastAsia="es-ES"/>
        </w:rPr>
        <w:t>automatizados de registro de infracciones de tránsito</w:t>
      </w:r>
      <w:r w:rsidR="000405B8" w:rsidRPr="00EC63E1">
        <w:rPr>
          <w:rFonts w:ascii="Arial" w:hAnsi="Arial"/>
          <w:bCs/>
          <w:spacing w:val="6"/>
          <w:sz w:val="24"/>
          <w:szCs w:val="20"/>
          <w:lang w:eastAsia="es-ES"/>
        </w:rPr>
        <w:t xml:space="preserve">; y no respetar la luz roja de los semáforos. </w:t>
      </w:r>
    </w:p>
    <w:p w14:paraId="3286303B" w14:textId="5B32D105" w:rsidR="000405B8" w:rsidRPr="00EC63E1" w:rsidRDefault="000405B8"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47898229" w14:textId="6DD8A43E" w:rsidR="000405B8" w:rsidRPr="00EC63E1" w:rsidRDefault="003F52AF"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Pr>
          <w:rFonts w:ascii="Arial" w:hAnsi="Arial"/>
          <w:bCs/>
          <w:spacing w:val="6"/>
          <w:sz w:val="24"/>
          <w:szCs w:val="20"/>
          <w:lang w:eastAsia="es-ES"/>
        </w:rPr>
        <w:t>Puntualizó</w:t>
      </w:r>
      <w:r w:rsidR="000405B8" w:rsidRPr="00EC63E1">
        <w:rPr>
          <w:rFonts w:ascii="Arial" w:hAnsi="Arial"/>
          <w:bCs/>
          <w:spacing w:val="6"/>
          <w:sz w:val="24"/>
          <w:szCs w:val="20"/>
          <w:lang w:eastAsia="es-ES"/>
        </w:rPr>
        <w:t xml:space="preserve"> que </w:t>
      </w:r>
      <w:r>
        <w:rPr>
          <w:rFonts w:ascii="Arial" w:hAnsi="Arial"/>
          <w:bCs/>
          <w:spacing w:val="6"/>
          <w:sz w:val="24"/>
          <w:szCs w:val="20"/>
          <w:lang w:eastAsia="es-ES"/>
        </w:rPr>
        <w:t xml:space="preserve">en </w:t>
      </w:r>
      <w:r w:rsidR="000405B8" w:rsidRPr="00EC63E1">
        <w:rPr>
          <w:rFonts w:ascii="Arial" w:hAnsi="Arial"/>
          <w:bCs/>
          <w:spacing w:val="6"/>
          <w:sz w:val="24"/>
          <w:szCs w:val="20"/>
          <w:lang w:eastAsia="es-ES"/>
        </w:rPr>
        <w:t>todo lo que diga relación con las infracciones gravísimas, que involucren algún siniestro de tránsito con daños a tercero, o bien, que se refiere a una persona que tenga dos o más infracciones graves dentro de los 12 meses pre</w:t>
      </w:r>
      <w:r w:rsidR="002F5BF0" w:rsidRPr="00EC63E1">
        <w:rPr>
          <w:rFonts w:ascii="Arial" w:hAnsi="Arial"/>
          <w:bCs/>
          <w:spacing w:val="6"/>
          <w:sz w:val="24"/>
          <w:szCs w:val="20"/>
          <w:lang w:eastAsia="es-ES"/>
        </w:rPr>
        <w:t>vio, se procederá directamente ante el juzgado de policía l</w:t>
      </w:r>
      <w:r w:rsidR="000405B8" w:rsidRPr="00EC63E1">
        <w:rPr>
          <w:rFonts w:ascii="Arial" w:hAnsi="Arial"/>
          <w:bCs/>
          <w:spacing w:val="6"/>
          <w:sz w:val="24"/>
          <w:szCs w:val="20"/>
          <w:lang w:eastAsia="es-ES"/>
        </w:rPr>
        <w:t>ocal, no existiendo por tanto una opc</w:t>
      </w:r>
      <w:r w:rsidR="002F5BF0" w:rsidRPr="00EC63E1">
        <w:rPr>
          <w:rFonts w:ascii="Arial" w:hAnsi="Arial"/>
          <w:bCs/>
          <w:spacing w:val="6"/>
          <w:sz w:val="24"/>
          <w:szCs w:val="20"/>
          <w:lang w:eastAsia="es-ES"/>
        </w:rPr>
        <w:t>ión de rebaje de la multa en un</w:t>
      </w:r>
      <w:r w:rsidR="000405B8" w:rsidRPr="00EC63E1">
        <w:rPr>
          <w:rFonts w:ascii="Arial" w:hAnsi="Arial"/>
          <w:bCs/>
          <w:spacing w:val="6"/>
          <w:sz w:val="24"/>
          <w:szCs w:val="20"/>
          <w:lang w:eastAsia="es-ES"/>
        </w:rPr>
        <w:t xml:space="preserve"> 30%.</w:t>
      </w:r>
    </w:p>
    <w:p w14:paraId="5D8A0A30" w14:textId="2ECBCC91"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5B73B23D" w14:textId="74BB7551"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El </w:t>
      </w:r>
      <w:r w:rsidRPr="00EC63E1">
        <w:rPr>
          <w:rFonts w:ascii="Arial" w:hAnsi="Arial"/>
          <w:b/>
          <w:bCs/>
          <w:spacing w:val="6"/>
          <w:sz w:val="24"/>
          <w:szCs w:val="20"/>
          <w:lang w:eastAsia="es-ES"/>
        </w:rPr>
        <w:t>Honorable Senador señor García</w:t>
      </w:r>
      <w:r w:rsidR="002F5BF0" w:rsidRPr="00EC63E1">
        <w:rPr>
          <w:rFonts w:ascii="Arial" w:hAnsi="Arial"/>
          <w:bCs/>
          <w:spacing w:val="6"/>
          <w:sz w:val="24"/>
          <w:szCs w:val="20"/>
          <w:lang w:eastAsia="es-ES"/>
        </w:rPr>
        <w:t xml:space="preserve"> consult</w:t>
      </w:r>
      <w:r w:rsidRPr="00EC63E1">
        <w:rPr>
          <w:rFonts w:ascii="Arial" w:hAnsi="Arial"/>
          <w:bCs/>
          <w:spacing w:val="6"/>
          <w:sz w:val="24"/>
          <w:szCs w:val="20"/>
          <w:lang w:eastAsia="es-ES"/>
        </w:rPr>
        <w:t>ó sobre</w:t>
      </w:r>
      <w:r w:rsidR="000405B8" w:rsidRPr="00EC63E1">
        <w:rPr>
          <w:rFonts w:ascii="Arial" w:hAnsi="Arial"/>
          <w:bCs/>
          <w:spacing w:val="6"/>
          <w:sz w:val="24"/>
          <w:szCs w:val="20"/>
          <w:lang w:eastAsia="es-ES"/>
        </w:rPr>
        <w:t xml:space="preserve"> la redacción o sentido de la norma en su parte inicial, específicamente cuando se alude al </w:t>
      </w:r>
      <w:r w:rsidRPr="00EC63E1">
        <w:rPr>
          <w:rFonts w:ascii="Arial" w:hAnsi="Arial"/>
          <w:bCs/>
          <w:spacing w:val="6"/>
          <w:sz w:val="24"/>
          <w:szCs w:val="20"/>
          <w:lang w:eastAsia="es-ES"/>
        </w:rPr>
        <w:t>“supuesto infractor”.</w:t>
      </w:r>
      <w:r w:rsidR="00484913" w:rsidRPr="00EC63E1">
        <w:rPr>
          <w:rFonts w:ascii="Arial" w:hAnsi="Arial"/>
          <w:bCs/>
          <w:spacing w:val="6"/>
          <w:sz w:val="24"/>
          <w:szCs w:val="20"/>
          <w:lang w:eastAsia="es-ES"/>
        </w:rPr>
        <w:t xml:space="preserve"> Explicó que</w:t>
      </w:r>
      <w:r w:rsidR="002F5BF0" w:rsidRPr="00EC63E1">
        <w:rPr>
          <w:rFonts w:ascii="Arial" w:hAnsi="Arial"/>
          <w:bCs/>
          <w:spacing w:val="6"/>
          <w:sz w:val="24"/>
          <w:szCs w:val="20"/>
          <w:lang w:eastAsia="es-ES"/>
        </w:rPr>
        <w:t>,</w:t>
      </w:r>
      <w:r w:rsidR="00484913" w:rsidRPr="00EC63E1">
        <w:rPr>
          <w:rFonts w:ascii="Arial" w:hAnsi="Arial"/>
          <w:bCs/>
          <w:spacing w:val="6"/>
          <w:sz w:val="24"/>
          <w:szCs w:val="20"/>
          <w:lang w:eastAsia="es-ES"/>
        </w:rPr>
        <w:t xml:space="preserve"> si la persona no impugna la notificación para favorecerse con la rebaja de la multa, en su opinión, esta persona acepta los hechos por los cuales se le formuló la multa, por lo que deja de ser un supuesto infractor.</w:t>
      </w:r>
    </w:p>
    <w:p w14:paraId="6E2A6AF5" w14:textId="148804AA"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412798EB" w14:textId="19895458"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La </w:t>
      </w:r>
      <w:r w:rsidRPr="00EC63E1">
        <w:rPr>
          <w:rFonts w:ascii="Arial" w:hAnsi="Arial"/>
          <w:b/>
          <w:bCs/>
          <w:spacing w:val="6"/>
          <w:sz w:val="24"/>
          <w:szCs w:val="20"/>
          <w:lang w:eastAsia="es-ES"/>
        </w:rPr>
        <w:t>señora Muñoz</w:t>
      </w:r>
      <w:r w:rsidR="00484913" w:rsidRPr="00EC63E1">
        <w:rPr>
          <w:rFonts w:ascii="Arial" w:hAnsi="Arial"/>
          <w:bCs/>
          <w:spacing w:val="6"/>
          <w:sz w:val="24"/>
          <w:szCs w:val="20"/>
          <w:lang w:eastAsia="es-ES"/>
        </w:rPr>
        <w:t xml:space="preserve"> respondió que</w:t>
      </w:r>
      <w:r w:rsidRPr="00EC63E1">
        <w:rPr>
          <w:rFonts w:ascii="Arial" w:hAnsi="Arial"/>
          <w:bCs/>
          <w:spacing w:val="6"/>
          <w:sz w:val="24"/>
          <w:szCs w:val="20"/>
          <w:lang w:eastAsia="es-ES"/>
        </w:rPr>
        <w:t xml:space="preserve"> tal redacción se incorporó en la discusión d</w:t>
      </w:r>
      <w:r w:rsidR="00484913" w:rsidRPr="00EC63E1">
        <w:rPr>
          <w:rFonts w:ascii="Arial" w:hAnsi="Arial"/>
          <w:bCs/>
          <w:spacing w:val="6"/>
          <w:sz w:val="24"/>
          <w:szCs w:val="20"/>
          <w:lang w:eastAsia="es-ES"/>
        </w:rPr>
        <w:t>el presente proyecto de ley en la Comisión de Transportes y Telecomunicaciones del Senado</w:t>
      </w:r>
      <w:r w:rsidR="000F2C6C" w:rsidRPr="00EC63E1">
        <w:rPr>
          <w:rFonts w:ascii="Arial" w:hAnsi="Arial"/>
          <w:bCs/>
          <w:spacing w:val="6"/>
          <w:sz w:val="24"/>
          <w:szCs w:val="20"/>
          <w:lang w:eastAsia="es-ES"/>
        </w:rPr>
        <w:t xml:space="preserve">, en el entendido </w:t>
      </w:r>
      <w:r w:rsidR="003F52AF">
        <w:rPr>
          <w:rFonts w:ascii="Arial" w:hAnsi="Arial"/>
          <w:bCs/>
          <w:spacing w:val="6"/>
          <w:sz w:val="24"/>
          <w:szCs w:val="20"/>
          <w:lang w:eastAsia="es-ES"/>
        </w:rPr>
        <w:t xml:space="preserve">de </w:t>
      </w:r>
      <w:r w:rsidR="000F2C6C" w:rsidRPr="00EC63E1">
        <w:rPr>
          <w:rFonts w:ascii="Arial" w:hAnsi="Arial"/>
          <w:bCs/>
          <w:spacing w:val="6"/>
          <w:sz w:val="24"/>
          <w:szCs w:val="20"/>
          <w:lang w:eastAsia="es-ES"/>
        </w:rPr>
        <w:t>que quien dictamina si una pers</w:t>
      </w:r>
      <w:r w:rsidR="002F5BF0" w:rsidRPr="00EC63E1">
        <w:rPr>
          <w:rFonts w:ascii="Arial" w:hAnsi="Arial"/>
          <w:bCs/>
          <w:spacing w:val="6"/>
          <w:sz w:val="24"/>
          <w:szCs w:val="20"/>
          <w:lang w:eastAsia="es-ES"/>
        </w:rPr>
        <w:t>ona es infractora o no son los juzgados de policía l</w:t>
      </w:r>
      <w:r w:rsidR="000F2C6C" w:rsidRPr="00EC63E1">
        <w:rPr>
          <w:rFonts w:ascii="Arial" w:hAnsi="Arial"/>
          <w:bCs/>
          <w:spacing w:val="6"/>
          <w:sz w:val="24"/>
          <w:szCs w:val="20"/>
          <w:lang w:eastAsia="es-ES"/>
        </w:rPr>
        <w:t>ocal, por lo que</w:t>
      </w:r>
      <w:r w:rsidR="002F5BF0" w:rsidRPr="00EC63E1">
        <w:rPr>
          <w:rFonts w:ascii="Arial" w:hAnsi="Arial"/>
          <w:bCs/>
          <w:spacing w:val="6"/>
          <w:sz w:val="24"/>
          <w:szCs w:val="20"/>
          <w:lang w:eastAsia="es-ES"/>
        </w:rPr>
        <w:t xml:space="preserve"> hasta que aquello no acontezca</w:t>
      </w:r>
      <w:r w:rsidR="000F2C6C" w:rsidRPr="00EC63E1">
        <w:rPr>
          <w:rFonts w:ascii="Arial" w:hAnsi="Arial"/>
          <w:bCs/>
          <w:spacing w:val="6"/>
          <w:sz w:val="24"/>
          <w:szCs w:val="20"/>
          <w:lang w:eastAsia="es-ES"/>
        </w:rPr>
        <w:t xml:space="preserve"> de manera previa se quiso dar el tratamiento de “supuesto infractor”.</w:t>
      </w:r>
    </w:p>
    <w:p w14:paraId="3BA24C94" w14:textId="58E40C33"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49F41AB8" w14:textId="1C7BEF93" w:rsidR="000F2C6C"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El </w:t>
      </w:r>
      <w:r w:rsidRPr="00EC63E1">
        <w:rPr>
          <w:rFonts w:ascii="Arial" w:hAnsi="Arial"/>
          <w:b/>
          <w:bCs/>
          <w:spacing w:val="6"/>
          <w:sz w:val="24"/>
          <w:szCs w:val="20"/>
          <w:lang w:eastAsia="es-ES"/>
        </w:rPr>
        <w:t>Honorable Senador señor Coloma</w:t>
      </w:r>
      <w:r w:rsidRPr="00EC63E1">
        <w:rPr>
          <w:rFonts w:ascii="Arial" w:hAnsi="Arial"/>
          <w:bCs/>
          <w:spacing w:val="6"/>
          <w:sz w:val="24"/>
          <w:szCs w:val="20"/>
          <w:lang w:eastAsia="es-ES"/>
        </w:rPr>
        <w:t xml:space="preserve"> </w:t>
      </w:r>
      <w:r w:rsidR="000F2C6C" w:rsidRPr="00EC63E1">
        <w:rPr>
          <w:rFonts w:ascii="Arial" w:hAnsi="Arial"/>
          <w:bCs/>
          <w:spacing w:val="6"/>
          <w:sz w:val="24"/>
          <w:szCs w:val="20"/>
          <w:lang w:eastAsia="es-ES"/>
        </w:rPr>
        <w:t xml:space="preserve">replicó que desde el momento que esta persona paga la multa asume la calidad de infractor. </w:t>
      </w:r>
    </w:p>
    <w:p w14:paraId="59A29A3D" w14:textId="72E1A9DE" w:rsidR="000F2C6C" w:rsidRPr="00EC63E1" w:rsidRDefault="000F2C6C"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563E8CB4" w14:textId="4C775BDD" w:rsidR="000F2C6C" w:rsidRPr="00EC63E1" w:rsidRDefault="000F2C6C"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La </w:t>
      </w:r>
      <w:r w:rsidRPr="00EC63E1">
        <w:rPr>
          <w:rFonts w:ascii="Arial" w:hAnsi="Arial"/>
          <w:b/>
          <w:bCs/>
          <w:spacing w:val="6"/>
          <w:sz w:val="24"/>
          <w:szCs w:val="20"/>
          <w:lang w:eastAsia="es-ES"/>
        </w:rPr>
        <w:t>señora Muñoz</w:t>
      </w:r>
      <w:r w:rsidRPr="00EC63E1">
        <w:rPr>
          <w:rFonts w:ascii="Arial" w:hAnsi="Arial"/>
          <w:bCs/>
          <w:spacing w:val="6"/>
          <w:sz w:val="24"/>
          <w:szCs w:val="20"/>
          <w:lang w:eastAsia="es-ES"/>
        </w:rPr>
        <w:t xml:space="preserve"> refirió que hasta que aqu</w:t>
      </w:r>
      <w:r w:rsidR="002F5BF0" w:rsidRPr="00EC63E1">
        <w:rPr>
          <w:rFonts w:ascii="Arial" w:hAnsi="Arial"/>
          <w:bCs/>
          <w:spacing w:val="6"/>
          <w:sz w:val="24"/>
          <w:szCs w:val="20"/>
          <w:lang w:eastAsia="es-ES"/>
        </w:rPr>
        <w:t>ello no acontezca se quiso dar</w:t>
      </w:r>
      <w:r w:rsidRPr="00EC63E1">
        <w:rPr>
          <w:rFonts w:ascii="Arial" w:hAnsi="Arial"/>
          <w:bCs/>
          <w:spacing w:val="6"/>
          <w:sz w:val="24"/>
          <w:szCs w:val="20"/>
          <w:lang w:eastAsia="es-ES"/>
        </w:rPr>
        <w:t xml:space="preserve"> el tratamiento antes señalado.</w:t>
      </w:r>
      <w:r w:rsidR="00B30F85" w:rsidRPr="00EC63E1">
        <w:rPr>
          <w:rFonts w:ascii="Arial" w:hAnsi="Arial"/>
          <w:bCs/>
          <w:spacing w:val="6"/>
          <w:sz w:val="24"/>
          <w:szCs w:val="20"/>
          <w:lang w:eastAsia="es-ES"/>
        </w:rPr>
        <w:t xml:space="preserve"> Acotó que</w:t>
      </w:r>
      <w:r w:rsidR="002F5BF0" w:rsidRPr="00EC63E1">
        <w:rPr>
          <w:rFonts w:ascii="Arial" w:hAnsi="Arial"/>
          <w:bCs/>
          <w:spacing w:val="6"/>
          <w:sz w:val="24"/>
          <w:szCs w:val="20"/>
          <w:lang w:eastAsia="es-ES"/>
        </w:rPr>
        <w:t xml:space="preserve"> la redacción propuesta</w:t>
      </w:r>
      <w:r w:rsidR="00B30F85" w:rsidRPr="00EC63E1">
        <w:rPr>
          <w:rFonts w:ascii="Arial" w:hAnsi="Arial"/>
          <w:bCs/>
          <w:spacing w:val="6"/>
          <w:sz w:val="24"/>
          <w:szCs w:val="20"/>
          <w:lang w:eastAsia="es-ES"/>
        </w:rPr>
        <w:t xml:space="preserve"> había surgido producto de una indicación parlamentaria. </w:t>
      </w:r>
      <w:r w:rsidRPr="00EC63E1">
        <w:rPr>
          <w:rFonts w:ascii="Arial" w:hAnsi="Arial"/>
          <w:bCs/>
          <w:spacing w:val="6"/>
          <w:sz w:val="24"/>
          <w:szCs w:val="20"/>
          <w:lang w:eastAsia="es-ES"/>
        </w:rPr>
        <w:t xml:space="preserve"> </w:t>
      </w:r>
    </w:p>
    <w:p w14:paraId="491D804C" w14:textId="77777777" w:rsidR="000F2C6C" w:rsidRPr="00EC63E1" w:rsidRDefault="000F2C6C"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3FB4F198" w14:textId="14E8358F" w:rsidR="00C62365" w:rsidRPr="00EC63E1" w:rsidRDefault="000F2C6C"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El </w:t>
      </w:r>
      <w:r w:rsidRPr="00EC63E1">
        <w:rPr>
          <w:rFonts w:ascii="Arial" w:hAnsi="Arial"/>
          <w:b/>
          <w:bCs/>
          <w:spacing w:val="6"/>
          <w:sz w:val="24"/>
          <w:szCs w:val="20"/>
          <w:lang w:eastAsia="es-ES"/>
        </w:rPr>
        <w:t>Honorable Senador señor Coloma</w:t>
      </w:r>
      <w:r w:rsidRPr="00EC63E1">
        <w:rPr>
          <w:rFonts w:ascii="Arial" w:hAnsi="Arial"/>
          <w:bCs/>
          <w:spacing w:val="6"/>
          <w:sz w:val="24"/>
          <w:szCs w:val="20"/>
          <w:lang w:eastAsia="es-ES"/>
        </w:rPr>
        <w:t xml:space="preserve"> </w:t>
      </w:r>
      <w:r w:rsidR="00C62365" w:rsidRPr="00EC63E1">
        <w:rPr>
          <w:rFonts w:ascii="Arial" w:hAnsi="Arial"/>
          <w:bCs/>
          <w:spacing w:val="6"/>
          <w:sz w:val="24"/>
          <w:szCs w:val="20"/>
          <w:lang w:eastAsia="es-ES"/>
        </w:rPr>
        <w:t>preguntó si</w:t>
      </w:r>
      <w:r w:rsidR="002F5BF0" w:rsidRPr="00EC63E1">
        <w:rPr>
          <w:rFonts w:ascii="Arial" w:hAnsi="Arial"/>
          <w:bCs/>
          <w:spacing w:val="6"/>
          <w:sz w:val="24"/>
          <w:szCs w:val="20"/>
          <w:lang w:eastAsia="es-ES"/>
        </w:rPr>
        <w:t xml:space="preserve"> desde el Ministerio de Transportes y Telecomunicaciones</w:t>
      </w:r>
      <w:r w:rsidR="00C62365" w:rsidRPr="00EC63E1">
        <w:rPr>
          <w:rFonts w:ascii="Arial" w:hAnsi="Arial"/>
          <w:bCs/>
          <w:spacing w:val="6"/>
          <w:sz w:val="24"/>
          <w:szCs w:val="20"/>
          <w:lang w:eastAsia="es-ES"/>
        </w:rPr>
        <w:t xml:space="preserve"> estaban de acuerdo con la redacción de la indicación inco</w:t>
      </w:r>
      <w:r w:rsidR="00AD5E3B">
        <w:rPr>
          <w:rFonts w:ascii="Arial" w:hAnsi="Arial"/>
          <w:bCs/>
          <w:spacing w:val="6"/>
          <w:sz w:val="24"/>
          <w:szCs w:val="20"/>
          <w:lang w:eastAsia="es-ES"/>
        </w:rPr>
        <w:t>rporada</w:t>
      </w:r>
      <w:r w:rsidR="00C62365" w:rsidRPr="00EC63E1">
        <w:rPr>
          <w:rFonts w:ascii="Arial" w:hAnsi="Arial"/>
          <w:bCs/>
          <w:spacing w:val="6"/>
          <w:sz w:val="24"/>
          <w:szCs w:val="20"/>
          <w:lang w:eastAsia="es-ES"/>
        </w:rPr>
        <w:t>.</w:t>
      </w:r>
    </w:p>
    <w:p w14:paraId="56B8F59E" w14:textId="7CA9A35E"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12ED4869" w14:textId="0235DDE8"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El </w:t>
      </w:r>
      <w:r w:rsidRPr="00EC63E1">
        <w:rPr>
          <w:rFonts w:ascii="Arial" w:hAnsi="Arial"/>
          <w:b/>
          <w:bCs/>
          <w:spacing w:val="6"/>
          <w:sz w:val="24"/>
          <w:szCs w:val="20"/>
          <w:lang w:eastAsia="es-ES"/>
        </w:rPr>
        <w:t>señor Subsecretario</w:t>
      </w:r>
      <w:r w:rsidR="00484913" w:rsidRPr="00EC63E1">
        <w:rPr>
          <w:rFonts w:ascii="Arial" w:hAnsi="Arial"/>
          <w:bCs/>
          <w:spacing w:val="6"/>
          <w:sz w:val="24"/>
          <w:szCs w:val="20"/>
          <w:lang w:eastAsia="es-ES"/>
        </w:rPr>
        <w:t xml:space="preserve"> contest</w:t>
      </w:r>
      <w:r w:rsidRPr="00EC63E1">
        <w:rPr>
          <w:rFonts w:ascii="Arial" w:hAnsi="Arial"/>
          <w:bCs/>
          <w:spacing w:val="6"/>
          <w:sz w:val="24"/>
          <w:szCs w:val="20"/>
          <w:lang w:eastAsia="es-ES"/>
        </w:rPr>
        <w:t xml:space="preserve">ó que, mirado desde un punto de vista lógico, mientras </w:t>
      </w:r>
      <w:r w:rsidR="00B30F85" w:rsidRPr="00EC63E1">
        <w:rPr>
          <w:rFonts w:ascii="Arial" w:hAnsi="Arial"/>
          <w:bCs/>
          <w:spacing w:val="6"/>
          <w:sz w:val="24"/>
          <w:szCs w:val="20"/>
          <w:lang w:eastAsia="es-ES"/>
        </w:rPr>
        <w:t xml:space="preserve">la persona no pague la multa </w:t>
      </w:r>
      <w:r w:rsidRPr="00EC63E1">
        <w:rPr>
          <w:rFonts w:ascii="Arial" w:hAnsi="Arial"/>
          <w:bCs/>
          <w:spacing w:val="6"/>
          <w:sz w:val="24"/>
          <w:szCs w:val="20"/>
          <w:lang w:eastAsia="es-ES"/>
        </w:rPr>
        <w:t>s</w:t>
      </w:r>
      <w:r w:rsidR="00B30F85" w:rsidRPr="00EC63E1">
        <w:rPr>
          <w:rFonts w:ascii="Arial" w:hAnsi="Arial"/>
          <w:bCs/>
          <w:spacing w:val="6"/>
          <w:sz w:val="24"/>
          <w:szCs w:val="20"/>
          <w:lang w:eastAsia="es-ES"/>
        </w:rPr>
        <w:t>e le considera como un “supuesto infractor”.</w:t>
      </w:r>
    </w:p>
    <w:p w14:paraId="6E20A824" w14:textId="6C9DB6B2"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7976AE8A" w14:textId="54F848E9"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El </w:t>
      </w:r>
      <w:r w:rsidRPr="00EC63E1">
        <w:rPr>
          <w:rFonts w:ascii="Arial" w:hAnsi="Arial"/>
          <w:b/>
          <w:bCs/>
          <w:spacing w:val="6"/>
          <w:sz w:val="24"/>
          <w:szCs w:val="20"/>
          <w:lang w:eastAsia="es-ES"/>
        </w:rPr>
        <w:t>Honorable Senador señor Coloma</w:t>
      </w:r>
      <w:r w:rsidRPr="00EC63E1">
        <w:rPr>
          <w:rFonts w:ascii="Arial" w:hAnsi="Arial"/>
          <w:bCs/>
          <w:spacing w:val="6"/>
          <w:sz w:val="24"/>
          <w:szCs w:val="20"/>
          <w:lang w:eastAsia="es-ES"/>
        </w:rPr>
        <w:t xml:space="preserve"> </w:t>
      </w:r>
      <w:r w:rsidR="00801CC7" w:rsidRPr="00EC63E1">
        <w:rPr>
          <w:rFonts w:ascii="Arial" w:hAnsi="Arial"/>
          <w:bCs/>
          <w:spacing w:val="6"/>
          <w:sz w:val="24"/>
          <w:szCs w:val="20"/>
          <w:lang w:eastAsia="es-ES"/>
        </w:rPr>
        <w:t>reiteró que le resultaba llamativa</w:t>
      </w:r>
      <w:r w:rsidR="002F5BF0" w:rsidRPr="00EC63E1">
        <w:rPr>
          <w:rFonts w:ascii="Arial" w:hAnsi="Arial"/>
          <w:bCs/>
          <w:spacing w:val="6"/>
          <w:sz w:val="24"/>
          <w:szCs w:val="20"/>
          <w:lang w:eastAsia="es-ES"/>
        </w:rPr>
        <w:t xml:space="preserve"> la forma en que se planteaba en el artículo.</w:t>
      </w:r>
      <w:r w:rsidR="00B30F85" w:rsidRPr="00EC63E1">
        <w:rPr>
          <w:rFonts w:ascii="Arial" w:hAnsi="Arial"/>
          <w:bCs/>
          <w:spacing w:val="6"/>
          <w:sz w:val="24"/>
          <w:szCs w:val="20"/>
          <w:lang w:eastAsia="es-ES"/>
        </w:rPr>
        <w:t xml:space="preserve"> </w:t>
      </w:r>
    </w:p>
    <w:p w14:paraId="2F1B907D" w14:textId="30A57A3C"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574F2A3C" w14:textId="246B8845"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El </w:t>
      </w:r>
      <w:r w:rsidRPr="00EC63E1">
        <w:rPr>
          <w:rFonts w:ascii="Arial" w:hAnsi="Arial"/>
          <w:b/>
          <w:bCs/>
          <w:spacing w:val="6"/>
          <w:sz w:val="24"/>
          <w:szCs w:val="20"/>
          <w:lang w:eastAsia="es-ES"/>
        </w:rPr>
        <w:t>Honorable Senador señor García</w:t>
      </w:r>
      <w:r w:rsidRPr="00EC63E1">
        <w:rPr>
          <w:rFonts w:ascii="Arial" w:hAnsi="Arial"/>
          <w:bCs/>
          <w:spacing w:val="6"/>
          <w:sz w:val="24"/>
          <w:szCs w:val="20"/>
          <w:lang w:eastAsia="es-ES"/>
        </w:rPr>
        <w:t xml:space="preserve"> sugirió a</w:t>
      </w:r>
      <w:r w:rsidR="002F5BF0" w:rsidRPr="00EC63E1">
        <w:rPr>
          <w:rFonts w:ascii="Arial" w:hAnsi="Arial"/>
          <w:bCs/>
          <w:spacing w:val="6"/>
          <w:sz w:val="24"/>
          <w:szCs w:val="20"/>
          <w:lang w:eastAsia="es-ES"/>
        </w:rPr>
        <w:t>justar la redacción de la norma</w:t>
      </w:r>
      <w:r w:rsidRPr="00EC63E1">
        <w:rPr>
          <w:rFonts w:ascii="Arial" w:hAnsi="Arial"/>
          <w:bCs/>
          <w:spacing w:val="6"/>
          <w:sz w:val="24"/>
          <w:szCs w:val="20"/>
          <w:lang w:eastAsia="es-ES"/>
        </w:rPr>
        <w:t xml:space="preserve">, reemplazando </w:t>
      </w:r>
      <w:r w:rsidR="000B123F" w:rsidRPr="00EC63E1">
        <w:rPr>
          <w:rFonts w:ascii="Arial" w:hAnsi="Arial"/>
          <w:bCs/>
          <w:spacing w:val="6"/>
          <w:sz w:val="24"/>
          <w:szCs w:val="20"/>
          <w:lang w:val="es-MX" w:eastAsia="es-ES"/>
        </w:rPr>
        <w:t>la expresión “El supuesto infractor que” por el vocablo “Quien”.</w:t>
      </w:r>
      <w:r w:rsidR="000B123F" w:rsidRPr="00EC63E1">
        <w:rPr>
          <w:rFonts w:ascii="Arial" w:hAnsi="Arial"/>
          <w:bCs/>
          <w:spacing w:val="6"/>
          <w:sz w:val="24"/>
          <w:szCs w:val="20"/>
          <w:lang w:eastAsia="es-ES"/>
        </w:rPr>
        <w:t xml:space="preserve"> Explicó que con ese ajuste se evita entrar en la discusión de la calificación de si la persona es o no infractora.</w:t>
      </w:r>
      <w:r w:rsidRPr="00EC63E1">
        <w:rPr>
          <w:rFonts w:ascii="Arial" w:hAnsi="Arial"/>
          <w:bCs/>
          <w:spacing w:val="6"/>
          <w:sz w:val="24"/>
          <w:szCs w:val="20"/>
          <w:lang w:eastAsia="es-ES"/>
        </w:rPr>
        <w:t xml:space="preserve"> </w:t>
      </w:r>
    </w:p>
    <w:p w14:paraId="1B40922B" w14:textId="221531DA"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22264406" w14:textId="11CE873D" w:rsidR="00C62365" w:rsidRPr="00EC63E1" w:rsidRDefault="00C62365"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El </w:t>
      </w:r>
      <w:r w:rsidRPr="00EC63E1">
        <w:rPr>
          <w:rFonts w:ascii="Arial" w:hAnsi="Arial"/>
          <w:b/>
          <w:bCs/>
          <w:spacing w:val="6"/>
          <w:sz w:val="24"/>
          <w:szCs w:val="20"/>
          <w:lang w:eastAsia="es-ES"/>
        </w:rPr>
        <w:t xml:space="preserve">Honorable Senador señor </w:t>
      </w:r>
      <w:proofErr w:type="spellStart"/>
      <w:r w:rsidRPr="00EC63E1">
        <w:rPr>
          <w:rFonts w:ascii="Arial" w:hAnsi="Arial"/>
          <w:b/>
          <w:bCs/>
          <w:spacing w:val="6"/>
          <w:sz w:val="24"/>
          <w:szCs w:val="20"/>
          <w:lang w:eastAsia="es-ES"/>
        </w:rPr>
        <w:t>Kast</w:t>
      </w:r>
      <w:proofErr w:type="spellEnd"/>
      <w:r w:rsidRPr="00EC63E1">
        <w:rPr>
          <w:rFonts w:ascii="Arial" w:hAnsi="Arial"/>
          <w:bCs/>
          <w:spacing w:val="6"/>
          <w:sz w:val="24"/>
          <w:szCs w:val="20"/>
          <w:lang w:eastAsia="es-ES"/>
        </w:rPr>
        <w:t xml:space="preserve"> se mostró de acuerdo con lo propuesto por el Senador señor García</w:t>
      </w:r>
    </w:p>
    <w:p w14:paraId="3B26D73F" w14:textId="64894126" w:rsidR="000B123F" w:rsidRPr="00EC63E1" w:rsidRDefault="000B123F"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00952952" w14:textId="50DC6A7C" w:rsidR="000B123F" w:rsidRPr="00EC63E1" w:rsidRDefault="000B123F" w:rsidP="008D7BC4">
      <w:pPr>
        <w:tabs>
          <w:tab w:val="center" w:pos="4252"/>
          <w:tab w:val="right" w:pos="8504"/>
        </w:tabs>
        <w:spacing w:line="240" w:lineRule="auto"/>
        <w:ind w:firstLine="2835"/>
        <w:contextualSpacing/>
        <w:jc w:val="both"/>
        <w:rPr>
          <w:rFonts w:ascii="Arial" w:hAnsi="Arial"/>
          <w:bCs/>
          <w:spacing w:val="6"/>
          <w:sz w:val="24"/>
          <w:szCs w:val="20"/>
          <w:lang w:eastAsia="es-ES"/>
        </w:rPr>
      </w:pPr>
      <w:r w:rsidRPr="00EC63E1">
        <w:rPr>
          <w:rFonts w:ascii="Arial" w:hAnsi="Arial"/>
          <w:bCs/>
          <w:spacing w:val="6"/>
          <w:sz w:val="24"/>
          <w:szCs w:val="20"/>
          <w:lang w:eastAsia="es-ES"/>
        </w:rPr>
        <w:t xml:space="preserve">El </w:t>
      </w:r>
      <w:r w:rsidRPr="00EC63E1">
        <w:rPr>
          <w:rFonts w:ascii="Arial" w:hAnsi="Arial"/>
          <w:b/>
          <w:bCs/>
          <w:spacing w:val="6"/>
          <w:sz w:val="24"/>
          <w:szCs w:val="20"/>
          <w:lang w:eastAsia="es-ES"/>
        </w:rPr>
        <w:t>Honorable Senador señor Coloma</w:t>
      </w:r>
      <w:r w:rsidRPr="00EC63E1">
        <w:rPr>
          <w:rFonts w:ascii="Arial" w:hAnsi="Arial"/>
          <w:bCs/>
          <w:spacing w:val="6"/>
          <w:sz w:val="24"/>
          <w:szCs w:val="20"/>
          <w:lang w:eastAsia="es-ES"/>
        </w:rPr>
        <w:t xml:space="preserve"> igualmente se mostró </w:t>
      </w:r>
      <w:r w:rsidR="002F5BF0" w:rsidRPr="00EC63E1">
        <w:rPr>
          <w:rFonts w:ascii="Arial" w:hAnsi="Arial"/>
          <w:bCs/>
          <w:spacing w:val="6"/>
          <w:sz w:val="24"/>
          <w:szCs w:val="20"/>
          <w:lang w:eastAsia="es-ES"/>
        </w:rPr>
        <w:t>a favor del cambio sugerido</w:t>
      </w:r>
      <w:r w:rsidRPr="00EC63E1">
        <w:rPr>
          <w:rFonts w:ascii="Arial" w:hAnsi="Arial"/>
          <w:bCs/>
          <w:spacing w:val="6"/>
          <w:sz w:val="24"/>
          <w:szCs w:val="20"/>
          <w:lang w:eastAsia="es-ES"/>
        </w:rPr>
        <w:t xml:space="preserve">, toda vez que la palabra “quien” supera el problema </w:t>
      </w:r>
      <w:r w:rsidR="002F5BF0" w:rsidRPr="00EC63E1">
        <w:rPr>
          <w:rFonts w:ascii="Arial" w:hAnsi="Arial"/>
          <w:bCs/>
          <w:spacing w:val="6"/>
          <w:sz w:val="24"/>
          <w:szCs w:val="20"/>
          <w:lang w:eastAsia="es-ES"/>
        </w:rPr>
        <w:t xml:space="preserve">de </w:t>
      </w:r>
      <w:r w:rsidRPr="00EC63E1">
        <w:rPr>
          <w:rFonts w:ascii="Arial" w:hAnsi="Arial"/>
          <w:bCs/>
          <w:spacing w:val="6"/>
          <w:sz w:val="24"/>
          <w:szCs w:val="20"/>
          <w:lang w:eastAsia="es-ES"/>
        </w:rPr>
        <w:t xml:space="preserve">si la persona es o no </w:t>
      </w:r>
      <w:r w:rsidR="002F5BF0" w:rsidRPr="00EC63E1">
        <w:rPr>
          <w:rFonts w:ascii="Arial" w:hAnsi="Arial"/>
          <w:bCs/>
          <w:spacing w:val="6"/>
          <w:sz w:val="24"/>
          <w:szCs w:val="20"/>
          <w:lang w:eastAsia="es-ES"/>
        </w:rPr>
        <w:t xml:space="preserve">una </w:t>
      </w:r>
      <w:r w:rsidRPr="00EC63E1">
        <w:rPr>
          <w:rFonts w:ascii="Arial" w:hAnsi="Arial"/>
          <w:bCs/>
          <w:spacing w:val="6"/>
          <w:sz w:val="24"/>
          <w:szCs w:val="20"/>
          <w:lang w:eastAsia="es-ES"/>
        </w:rPr>
        <w:t>supuesta infractora.</w:t>
      </w:r>
    </w:p>
    <w:p w14:paraId="27BCF32D" w14:textId="3B96B7BB" w:rsidR="00D44176" w:rsidRPr="00EC63E1" w:rsidRDefault="00D44176"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20134379" w14:textId="6A93C85D" w:rsidR="00D44176" w:rsidRPr="00EC63E1" w:rsidRDefault="00D44176" w:rsidP="008D7BC4">
      <w:pPr>
        <w:tabs>
          <w:tab w:val="center" w:pos="4252"/>
          <w:tab w:val="right" w:pos="8504"/>
        </w:tabs>
        <w:spacing w:line="240" w:lineRule="auto"/>
        <w:ind w:firstLine="2835"/>
        <w:contextualSpacing/>
        <w:jc w:val="both"/>
        <w:rPr>
          <w:rFonts w:ascii="Arial" w:hAnsi="Arial"/>
          <w:bCs/>
          <w:spacing w:val="6"/>
          <w:sz w:val="24"/>
          <w:szCs w:val="20"/>
          <w:lang w:eastAsia="es-ES"/>
        </w:rPr>
      </w:pPr>
    </w:p>
    <w:p w14:paraId="427A8DCC" w14:textId="422BEB18" w:rsidR="00D44176" w:rsidRPr="00AD5E3B" w:rsidRDefault="00D44176" w:rsidP="00AD5E3B">
      <w:pPr>
        <w:spacing w:after="0" w:line="240" w:lineRule="auto"/>
        <w:ind w:firstLine="2835"/>
        <w:contextualSpacing/>
        <w:jc w:val="both"/>
        <w:rPr>
          <w:rFonts w:ascii="Arial" w:hAnsi="Arial" w:cs="Arial"/>
          <w:bCs/>
          <w:sz w:val="24"/>
          <w:szCs w:val="24"/>
          <w:lang w:val="es-ES_tradnl" w:eastAsia="es-ES"/>
        </w:rPr>
      </w:pPr>
      <w:r w:rsidRPr="00EC63E1">
        <w:rPr>
          <w:rFonts w:ascii="Arial" w:hAnsi="Arial" w:cs="Arial"/>
          <w:b/>
          <w:bCs/>
          <w:sz w:val="24"/>
          <w:szCs w:val="24"/>
          <w:lang w:val="es-ES" w:eastAsia="it-IT"/>
        </w:rPr>
        <w:t>--En votación el artículo 11, éste fue aprobado</w:t>
      </w:r>
      <w:r w:rsidR="00EC63E1">
        <w:rPr>
          <w:rFonts w:ascii="Arial" w:hAnsi="Arial" w:cs="Arial"/>
          <w:b/>
          <w:bCs/>
          <w:sz w:val="24"/>
          <w:szCs w:val="24"/>
          <w:lang w:val="es-ES" w:eastAsia="it-IT"/>
        </w:rPr>
        <w:t>,</w:t>
      </w:r>
      <w:r w:rsidRPr="00EC63E1">
        <w:rPr>
          <w:rFonts w:ascii="Arial" w:hAnsi="Arial" w:cs="Arial"/>
          <w:b/>
          <w:bCs/>
          <w:sz w:val="24"/>
          <w:szCs w:val="24"/>
          <w:lang w:val="es-ES" w:eastAsia="it-IT"/>
        </w:rPr>
        <w:t xml:space="preserve"> con enmiendas</w:t>
      </w:r>
      <w:r w:rsidR="00EC63E1">
        <w:rPr>
          <w:rFonts w:ascii="Arial" w:hAnsi="Arial" w:cs="Arial"/>
          <w:b/>
          <w:bCs/>
          <w:sz w:val="24"/>
          <w:szCs w:val="24"/>
          <w:lang w:val="es-ES" w:eastAsia="it-IT"/>
        </w:rPr>
        <w:t>,</w:t>
      </w:r>
      <w:r w:rsidRPr="00EC63E1">
        <w:rPr>
          <w:rFonts w:ascii="Arial" w:hAnsi="Arial" w:cs="Arial"/>
          <w:b/>
          <w:bCs/>
          <w:sz w:val="24"/>
          <w:szCs w:val="24"/>
          <w:lang w:val="es-ES" w:eastAsia="it-IT"/>
        </w:rPr>
        <w:t xml:space="preserve"> por la unanimidad de </w:t>
      </w:r>
      <w:r w:rsidR="003F52AF">
        <w:rPr>
          <w:rFonts w:ascii="Arial" w:hAnsi="Arial" w:cs="Arial"/>
          <w:b/>
          <w:bCs/>
          <w:sz w:val="24"/>
          <w:szCs w:val="24"/>
          <w:lang w:val="es-ES" w:eastAsia="it-IT"/>
        </w:rPr>
        <w:t>los</w:t>
      </w:r>
      <w:r w:rsidRPr="00EC63E1">
        <w:rPr>
          <w:rFonts w:ascii="Arial" w:hAnsi="Arial" w:cs="Arial"/>
          <w:b/>
          <w:bCs/>
          <w:sz w:val="24"/>
          <w:szCs w:val="24"/>
          <w:lang w:val="es-ES" w:eastAsia="it-IT"/>
        </w:rPr>
        <w:t xml:space="preserve"> miembros presentes</w:t>
      </w:r>
      <w:r w:rsidR="003F52AF">
        <w:rPr>
          <w:rFonts w:ascii="Arial" w:hAnsi="Arial" w:cs="Arial"/>
          <w:b/>
          <w:bCs/>
          <w:sz w:val="24"/>
          <w:szCs w:val="24"/>
          <w:lang w:val="es-ES" w:eastAsia="it-IT"/>
        </w:rPr>
        <w:t xml:space="preserve"> de la Comisión</w:t>
      </w:r>
      <w:r w:rsidRPr="00EC63E1">
        <w:rPr>
          <w:rFonts w:ascii="Arial" w:hAnsi="Arial" w:cs="Arial"/>
          <w:b/>
          <w:bCs/>
          <w:sz w:val="24"/>
          <w:szCs w:val="24"/>
          <w:lang w:val="es-ES" w:eastAsia="it-IT"/>
        </w:rPr>
        <w:t xml:space="preserve">, Honorables Senadores señores Coloma, García, </w:t>
      </w:r>
      <w:proofErr w:type="spellStart"/>
      <w:r w:rsidRPr="00EC63E1">
        <w:rPr>
          <w:rFonts w:ascii="Arial" w:hAnsi="Arial" w:cs="Arial"/>
          <w:b/>
          <w:bCs/>
          <w:sz w:val="24"/>
          <w:szCs w:val="24"/>
          <w:lang w:val="es-ES" w:eastAsia="it-IT"/>
        </w:rPr>
        <w:t>Kast</w:t>
      </w:r>
      <w:proofErr w:type="spellEnd"/>
      <w:r w:rsidRPr="00EC63E1">
        <w:rPr>
          <w:rFonts w:ascii="Arial" w:hAnsi="Arial" w:cs="Arial"/>
          <w:b/>
          <w:bCs/>
          <w:sz w:val="24"/>
          <w:szCs w:val="24"/>
          <w:lang w:val="es-ES" w:eastAsia="it-IT"/>
        </w:rPr>
        <w:t xml:space="preserve"> y Núñez.</w:t>
      </w:r>
    </w:p>
    <w:p w14:paraId="6C990728" w14:textId="77777777" w:rsidR="008D7BC4" w:rsidRDefault="008D7BC4" w:rsidP="00F66F7A">
      <w:pPr>
        <w:tabs>
          <w:tab w:val="center" w:pos="4252"/>
          <w:tab w:val="right" w:pos="8504"/>
        </w:tabs>
        <w:spacing w:line="240" w:lineRule="auto"/>
        <w:ind w:firstLine="2835"/>
        <w:contextualSpacing/>
        <w:jc w:val="both"/>
        <w:rPr>
          <w:rFonts w:ascii="Arial" w:hAnsi="Arial"/>
          <w:bCs/>
          <w:spacing w:val="6"/>
          <w:sz w:val="24"/>
          <w:szCs w:val="20"/>
          <w:lang w:val="es-ES" w:eastAsia="es-ES"/>
        </w:rPr>
      </w:pPr>
    </w:p>
    <w:p w14:paraId="24052F2C" w14:textId="16B12E8E" w:rsidR="00C95EC7" w:rsidRPr="00C95EC7" w:rsidRDefault="00C95EC7" w:rsidP="00F66F7A">
      <w:pPr>
        <w:spacing w:after="0" w:line="240" w:lineRule="auto"/>
        <w:contextualSpacing/>
        <w:rPr>
          <w:rFonts w:ascii="Arial" w:hAnsi="Arial" w:cs="Arial"/>
          <w:sz w:val="24"/>
          <w:szCs w:val="24"/>
          <w:highlight w:val="yellow"/>
          <w:lang w:eastAsia="es-ES"/>
        </w:rPr>
      </w:pPr>
    </w:p>
    <w:p w14:paraId="15A764E6" w14:textId="481F3878" w:rsidR="000364D3" w:rsidRPr="008D7BC4" w:rsidRDefault="008D7BC4" w:rsidP="00F66F7A">
      <w:pPr>
        <w:spacing w:after="0" w:line="240" w:lineRule="auto"/>
        <w:contextualSpacing/>
        <w:jc w:val="center"/>
        <w:rPr>
          <w:rFonts w:ascii="Arial" w:hAnsi="Arial" w:cs="Arial"/>
          <w:b/>
          <w:sz w:val="24"/>
          <w:szCs w:val="24"/>
          <w:u w:val="single"/>
          <w:lang w:eastAsia="es-ES"/>
        </w:rPr>
      </w:pPr>
      <w:r w:rsidRPr="008D7BC4">
        <w:rPr>
          <w:rFonts w:ascii="Arial" w:hAnsi="Arial" w:cs="Arial"/>
          <w:b/>
          <w:sz w:val="24"/>
          <w:szCs w:val="24"/>
          <w:u w:val="single"/>
          <w:lang w:eastAsia="es-ES"/>
        </w:rPr>
        <w:lastRenderedPageBreak/>
        <w:t>Artículo 18</w:t>
      </w:r>
    </w:p>
    <w:p w14:paraId="29B3E4C4" w14:textId="6E307DE6" w:rsidR="00F66F7A" w:rsidRDefault="00F66F7A" w:rsidP="00F66F7A">
      <w:pPr>
        <w:spacing w:after="0" w:line="240" w:lineRule="auto"/>
        <w:contextualSpacing/>
        <w:jc w:val="both"/>
        <w:rPr>
          <w:rFonts w:ascii="Arial" w:hAnsi="Arial" w:cs="Arial"/>
          <w:sz w:val="24"/>
          <w:szCs w:val="24"/>
          <w:highlight w:val="yellow"/>
          <w:lang w:eastAsia="es-ES"/>
        </w:rPr>
      </w:pPr>
    </w:p>
    <w:p w14:paraId="52CFC862" w14:textId="77777777" w:rsidR="008D7BC4" w:rsidRDefault="008D7BC4" w:rsidP="00F66F7A">
      <w:pPr>
        <w:spacing w:after="0" w:line="240" w:lineRule="auto"/>
        <w:ind w:firstLine="2835"/>
        <w:contextualSpacing/>
        <w:jc w:val="both"/>
        <w:rPr>
          <w:rFonts w:ascii="Arial" w:hAnsi="Arial" w:cs="Arial"/>
          <w:sz w:val="24"/>
          <w:szCs w:val="24"/>
          <w:lang w:eastAsia="es-ES"/>
        </w:rPr>
      </w:pPr>
      <w:r>
        <w:rPr>
          <w:rFonts w:ascii="Arial" w:hAnsi="Arial" w:cs="Arial"/>
          <w:sz w:val="24"/>
          <w:szCs w:val="24"/>
          <w:lang w:eastAsia="es-ES"/>
        </w:rPr>
        <w:t>Prescribe textualmente lo siguiente:</w:t>
      </w:r>
    </w:p>
    <w:p w14:paraId="77927DA9" w14:textId="77777777" w:rsidR="008D7BC4" w:rsidRDefault="008D7BC4" w:rsidP="00F66F7A">
      <w:pPr>
        <w:spacing w:after="0" w:line="240" w:lineRule="auto"/>
        <w:ind w:firstLine="2835"/>
        <w:contextualSpacing/>
        <w:jc w:val="both"/>
        <w:rPr>
          <w:rFonts w:ascii="Arial" w:hAnsi="Arial" w:cs="Arial"/>
          <w:sz w:val="24"/>
          <w:szCs w:val="24"/>
          <w:lang w:eastAsia="es-ES"/>
        </w:rPr>
      </w:pPr>
    </w:p>
    <w:p w14:paraId="268F0FB2" w14:textId="4F03C470" w:rsidR="008D7BC4" w:rsidRPr="008D7BC4" w:rsidRDefault="008D7BC4" w:rsidP="008D7BC4">
      <w:pPr>
        <w:tabs>
          <w:tab w:val="left" w:pos="2835"/>
        </w:tabs>
        <w:spacing w:after="0" w:line="240" w:lineRule="auto"/>
        <w:ind w:firstLine="2835"/>
        <w:jc w:val="both"/>
        <w:rPr>
          <w:rFonts w:ascii="Arial" w:hAnsi="Arial"/>
          <w:bCs/>
          <w:sz w:val="24"/>
          <w:szCs w:val="24"/>
          <w:lang w:eastAsia="es-ES"/>
        </w:rPr>
      </w:pPr>
      <w:r w:rsidRPr="008D7BC4">
        <w:rPr>
          <w:rFonts w:ascii="Arial" w:hAnsi="Arial"/>
          <w:bCs/>
          <w:sz w:val="24"/>
          <w:szCs w:val="24"/>
          <w:lang w:eastAsia="es-ES"/>
        </w:rPr>
        <w:t xml:space="preserve">“Artículo 18.- Los pagos anticipados que se realicen en virtud de lo prescrito en esta ley deberán ser </w:t>
      </w:r>
      <w:proofErr w:type="spellStart"/>
      <w:r w:rsidRPr="008D7BC4">
        <w:rPr>
          <w:rFonts w:ascii="Arial" w:hAnsi="Arial"/>
          <w:bCs/>
          <w:sz w:val="24"/>
          <w:szCs w:val="24"/>
          <w:lang w:eastAsia="es-ES"/>
        </w:rPr>
        <w:t>enterados</w:t>
      </w:r>
      <w:proofErr w:type="spellEnd"/>
      <w:r w:rsidRPr="008D7BC4">
        <w:rPr>
          <w:rFonts w:ascii="Arial" w:hAnsi="Arial"/>
          <w:bCs/>
          <w:sz w:val="24"/>
          <w:szCs w:val="24"/>
          <w:lang w:eastAsia="es-ES"/>
        </w:rPr>
        <w:t xml:space="preserve"> en la Tesorería General de la República, a través de los medios de pago autorizados por dicha entidad.</w:t>
      </w:r>
    </w:p>
    <w:p w14:paraId="5959E20D" w14:textId="77777777" w:rsidR="008D7BC4" w:rsidRPr="008D7BC4" w:rsidRDefault="008D7BC4" w:rsidP="008D7BC4">
      <w:pPr>
        <w:tabs>
          <w:tab w:val="left" w:pos="2835"/>
        </w:tabs>
        <w:spacing w:after="0" w:line="240" w:lineRule="auto"/>
        <w:jc w:val="both"/>
        <w:rPr>
          <w:rFonts w:ascii="Arial" w:hAnsi="Arial"/>
          <w:bCs/>
          <w:sz w:val="24"/>
          <w:szCs w:val="24"/>
          <w:lang w:eastAsia="es-ES"/>
        </w:rPr>
      </w:pPr>
    </w:p>
    <w:p w14:paraId="6841E403" w14:textId="77777777" w:rsidR="008D7BC4" w:rsidRPr="008D7BC4" w:rsidRDefault="008D7BC4" w:rsidP="008D7BC4">
      <w:pPr>
        <w:tabs>
          <w:tab w:val="left" w:pos="2835"/>
        </w:tabs>
        <w:spacing w:after="0" w:line="240" w:lineRule="auto"/>
        <w:jc w:val="both"/>
        <w:rPr>
          <w:rFonts w:ascii="Arial" w:hAnsi="Arial"/>
          <w:bCs/>
          <w:sz w:val="24"/>
          <w:szCs w:val="24"/>
          <w:lang w:eastAsia="es-ES"/>
        </w:rPr>
      </w:pPr>
      <w:r w:rsidRPr="008D7BC4">
        <w:rPr>
          <w:rFonts w:ascii="Arial" w:hAnsi="Arial"/>
          <w:bCs/>
          <w:sz w:val="24"/>
          <w:szCs w:val="24"/>
          <w:lang w:eastAsia="es-ES"/>
        </w:rPr>
        <w:tab/>
        <w:t>El quince por ciento de lo recaudado de conformidad con lo establecido en el inciso anterior se destinará al Fondo Común Municipal, y el resto a beneficio fiscal.</w:t>
      </w:r>
    </w:p>
    <w:p w14:paraId="42D53862" w14:textId="77777777" w:rsidR="008D7BC4" w:rsidRPr="008D7BC4" w:rsidRDefault="008D7BC4" w:rsidP="008D7BC4">
      <w:pPr>
        <w:tabs>
          <w:tab w:val="left" w:pos="2835"/>
        </w:tabs>
        <w:spacing w:after="0" w:line="240" w:lineRule="auto"/>
        <w:jc w:val="both"/>
        <w:rPr>
          <w:rFonts w:ascii="Arial" w:hAnsi="Arial"/>
          <w:bCs/>
          <w:sz w:val="24"/>
          <w:szCs w:val="24"/>
          <w:lang w:eastAsia="es-ES"/>
        </w:rPr>
      </w:pPr>
    </w:p>
    <w:p w14:paraId="08E0D3A8" w14:textId="0776D737" w:rsidR="008D7BC4" w:rsidRDefault="008D7BC4" w:rsidP="008D7BC4">
      <w:pPr>
        <w:tabs>
          <w:tab w:val="left" w:pos="2835"/>
        </w:tabs>
        <w:spacing w:after="0" w:line="240" w:lineRule="auto"/>
        <w:jc w:val="both"/>
        <w:rPr>
          <w:rFonts w:ascii="Arial" w:hAnsi="Arial"/>
          <w:bCs/>
          <w:sz w:val="24"/>
          <w:szCs w:val="24"/>
          <w:lang w:eastAsia="es-ES"/>
        </w:rPr>
      </w:pPr>
      <w:r w:rsidRPr="008D7BC4">
        <w:rPr>
          <w:rFonts w:ascii="Arial" w:hAnsi="Arial"/>
          <w:bCs/>
          <w:sz w:val="24"/>
          <w:szCs w:val="24"/>
          <w:lang w:eastAsia="es-ES"/>
        </w:rPr>
        <w:tab/>
        <w:t>Con todo, lo recaudado por multas impuestas por los juzgados de policía local continuará afecto a lo dispuesto en el numeral 6 del inciso tercero del artículo 14 de la ley N° 18.695, orgánica constitucional de Municipalidades, cuyo texto refundido, coordinado y sistematizado fue fijado por el decreto con fuerza de ley N° 1, de 2006, del Ministerio del Interior.</w:t>
      </w:r>
      <w:r>
        <w:rPr>
          <w:rFonts w:ascii="Arial" w:hAnsi="Arial"/>
          <w:bCs/>
          <w:sz w:val="24"/>
          <w:szCs w:val="24"/>
          <w:lang w:eastAsia="es-ES"/>
        </w:rPr>
        <w:t>”.</w:t>
      </w:r>
    </w:p>
    <w:p w14:paraId="752B008A" w14:textId="61E9A283" w:rsidR="00C62365" w:rsidRDefault="00C62365" w:rsidP="008D7BC4">
      <w:pPr>
        <w:tabs>
          <w:tab w:val="left" w:pos="2835"/>
        </w:tabs>
        <w:spacing w:after="0" w:line="240" w:lineRule="auto"/>
        <w:jc w:val="both"/>
        <w:rPr>
          <w:rFonts w:ascii="Arial" w:hAnsi="Arial"/>
          <w:bCs/>
          <w:sz w:val="24"/>
          <w:szCs w:val="24"/>
          <w:lang w:eastAsia="es-ES"/>
        </w:rPr>
      </w:pPr>
    </w:p>
    <w:p w14:paraId="6590DE6C" w14:textId="7B82D884" w:rsidR="00C62365" w:rsidRPr="003F52AF" w:rsidRDefault="00C62365" w:rsidP="00C62365">
      <w:pPr>
        <w:tabs>
          <w:tab w:val="left" w:pos="2835"/>
        </w:tabs>
        <w:spacing w:after="0" w:line="240" w:lineRule="auto"/>
        <w:ind w:firstLine="2835"/>
        <w:jc w:val="both"/>
        <w:rPr>
          <w:rFonts w:ascii="Arial" w:hAnsi="Arial"/>
          <w:bCs/>
          <w:sz w:val="24"/>
          <w:szCs w:val="24"/>
          <w:lang w:eastAsia="es-ES"/>
        </w:rPr>
      </w:pPr>
    </w:p>
    <w:p w14:paraId="65B94459" w14:textId="0427172E" w:rsidR="00C62365" w:rsidRPr="00AD5E3B" w:rsidRDefault="00C62365" w:rsidP="00C62365">
      <w:pPr>
        <w:tabs>
          <w:tab w:val="left" w:pos="2835"/>
        </w:tabs>
        <w:spacing w:after="0" w:line="240" w:lineRule="auto"/>
        <w:ind w:firstLine="2835"/>
        <w:jc w:val="both"/>
        <w:rPr>
          <w:rFonts w:ascii="Arial" w:hAnsi="Arial"/>
          <w:bCs/>
          <w:sz w:val="24"/>
          <w:szCs w:val="24"/>
          <w:lang w:eastAsia="es-ES"/>
        </w:rPr>
      </w:pPr>
      <w:r w:rsidRPr="003F52AF">
        <w:rPr>
          <w:rFonts w:ascii="Arial" w:hAnsi="Arial"/>
          <w:bCs/>
          <w:sz w:val="24"/>
          <w:szCs w:val="24"/>
          <w:lang w:eastAsia="es-ES"/>
        </w:rPr>
        <w:t xml:space="preserve">El </w:t>
      </w:r>
      <w:r w:rsidRPr="003F52AF">
        <w:rPr>
          <w:rFonts w:ascii="Arial" w:hAnsi="Arial"/>
          <w:b/>
          <w:bCs/>
          <w:sz w:val="24"/>
          <w:szCs w:val="24"/>
          <w:lang w:eastAsia="es-ES"/>
        </w:rPr>
        <w:t>Honorable Senador señor Coloma</w:t>
      </w:r>
      <w:r w:rsidRPr="003F52AF">
        <w:rPr>
          <w:rFonts w:ascii="Arial" w:hAnsi="Arial"/>
          <w:bCs/>
          <w:sz w:val="24"/>
          <w:szCs w:val="24"/>
          <w:lang w:eastAsia="es-ES"/>
        </w:rPr>
        <w:t xml:space="preserve"> mani</w:t>
      </w:r>
      <w:r w:rsidR="00ED6FC6" w:rsidRPr="003F52AF">
        <w:rPr>
          <w:rFonts w:ascii="Arial" w:hAnsi="Arial"/>
          <w:bCs/>
          <w:sz w:val="24"/>
          <w:szCs w:val="24"/>
          <w:lang w:eastAsia="es-ES"/>
        </w:rPr>
        <w:t>festó que, de ac</w:t>
      </w:r>
      <w:r w:rsidR="00ED6FC6" w:rsidRPr="00AD5E3B">
        <w:rPr>
          <w:rFonts w:ascii="Arial" w:hAnsi="Arial"/>
          <w:bCs/>
          <w:sz w:val="24"/>
          <w:szCs w:val="24"/>
          <w:lang w:eastAsia="es-ES"/>
        </w:rPr>
        <w:t>uerdo al tenor de la norma</w:t>
      </w:r>
      <w:r w:rsidRPr="00AD5E3B">
        <w:rPr>
          <w:rFonts w:ascii="Arial" w:hAnsi="Arial"/>
          <w:bCs/>
          <w:sz w:val="24"/>
          <w:szCs w:val="24"/>
          <w:lang w:eastAsia="es-ES"/>
        </w:rPr>
        <w:t xml:space="preserve">, ninguno de estos recursos </w:t>
      </w:r>
      <w:r w:rsidR="00ED6FC6" w:rsidRPr="00AD5E3B">
        <w:rPr>
          <w:rFonts w:ascii="Arial" w:hAnsi="Arial"/>
          <w:bCs/>
          <w:sz w:val="24"/>
          <w:szCs w:val="24"/>
          <w:lang w:eastAsia="es-ES"/>
        </w:rPr>
        <w:t>recaudados por concepto de pago anticipado son percibidos de forma directa por el municipio de la comuna en donde se detectó</w:t>
      </w:r>
      <w:r w:rsidRPr="00AD5E3B">
        <w:rPr>
          <w:rFonts w:ascii="Arial" w:hAnsi="Arial"/>
          <w:bCs/>
          <w:sz w:val="24"/>
          <w:szCs w:val="24"/>
          <w:lang w:eastAsia="es-ES"/>
        </w:rPr>
        <w:t xml:space="preserve"> la infracción.</w:t>
      </w:r>
    </w:p>
    <w:p w14:paraId="6AB0FF36" w14:textId="62ACBE20" w:rsidR="00ED6FC6" w:rsidRPr="00AD5E3B" w:rsidRDefault="00ED6FC6" w:rsidP="00C62365">
      <w:pPr>
        <w:tabs>
          <w:tab w:val="left" w:pos="2835"/>
        </w:tabs>
        <w:spacing w:after="0" w:line="240" w:lineRule="auto"/>
        <w:ind w:firstLine="2835"/>
        <w:jc w:val="both"/>
        <w:rPr>
          <w:rFonts w:ascii="Arial" w:hAnsi="Arial"/>
          <w:bCs/>
          <w:sz w:val="24"/>
          <w:szCs w:val="24"/>
          <w:lang w:eastAsia="es-ES"/>
        </w:rPr>
      </w:pPr>
    </w:p>
    <w:p w14:paraId="1806C10C" w14:textId="45A8E106" w:rsidR="00ED6FC6" w:rsidRPr="00AD5E3B" w:rsidRDefault="00ED6FC6"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El </w:t>
      </w:r>
      <w:r w:rsidRPr="00AD5E3B">
        <w:rPr>
          <w:rFonts w:ascii="Arial" w:hAnsi="Arial"/>
          <w:b/>
          <w:bCs/>
          <w:sz w:val="24"/>
          <w:szCs w:val="24"/>
          <w:lang w:eastAsia="es-ES"/>
        </w:rPr>
        <w:t>señor Subsecretario</w:t>
      </w:r>
      <w:r w:rsidRPr="00AD5E3B">
        <w:rPr>
          <w:rFonts w:ascii="Arial" w:hAnsi="Arial"/>
          <w:bCs/>
          <w:sz w:val="24"/>
          <w:szCs w:val="24"/>
          <w:lang w:eastAsia="es-ES"/>
        </w:rPr>
        <w:t xml:space="preserve"> confirmó lo anterior y acotó que hay un porcentaje</w:t>
      </w:r>
      <w:r w:rsidR="00700245" w:rsidRPr="00AD5E3B">
        <w:rPr>
          <w:rFonts w:ascii="Arial" w:hAnsi="Arial"/>
          <w:bCs/>
          <w:sz w:val="24"/>
          <w:szCs w:val="24"/>
          <w:lang w:eastAsia="es-ES"/>
        </w:rPr>
        <w:t xml:space="preserve"> de recursos</w:t>
      </w:r>
      <w:r w:rsidRPr="00AD5E3B">
        <w:rPr>
          <w:rFonts w:ascii="Arial" w:hAnsi="Arial"/>
          <w:bCs/>
          <w:sz w:val="24"/>
          <w:szCs w:val="24"/>
          <w:lang w:eastAsia="es-ES"/>
        </w:rPr>
        <w:t>, o bien la totalidad según el caso, que es destinado al Fondo Común Municipal, pero no de manera directa a un municipio.</w:t>
      </w:r>
    </w:p>
    <w:p w14:paraId="3787B847" w14:textId="56738AD0" w:rsidR="00C62365" w:rsidRPr="00AD5E3B" w:rsidRDefault="00C62365" w:rsidP="00C62365">
      <w:pPr>
        <w:tabs>
          <w:tab w:val="left" w:pos="2835"/>
        </w:tabs>
        <w:spacing w:after="0" w:line="240" w:lineRule="auto"/>
        <w:ind w:firstLine="2835"/>
        <w:jc w:val="both"/>
        <w:rPr>
          <w:rFonts w:ascii="Arial" w:hAnsi="Arial"/>
          <w:bCs/>
          <w:sz w:val="24"/>
          <w:szCs w:val="24"/>
          <w:lang w:eastAsia="es-ES"/>
        </w:rPr>
      </w:pPr>
    </w:p>
    <w:p w14:paraId="29A129BA" w14:textId="3B39C4F3" w:rsidR="00C62365" w:rsidRPr="00AD5E3B" w:rsidRDefault="00C62365"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El </w:t>
      </w:r>
      <w:r w:rsidRPr="00AD5E3B">
        <w:rPr>
          <w:rFonts w:ascii="Arial" w:hAnsi="Arial"/>
          <w:b/>
          <w:bCs/>
          <w:sz w:val="24"/>
          <w:szCs w:val="24"/>
          <w:lang w:eastAsia="es-ES"/>
        </w:rPr>
        <w:t xml:space="preserve">Honorable Senador señor </w:t>
      </w:r>
      <w:proofErr w:type="spellStart"/>
      <w:r w:rsidRPr="00AD5E3B">
        <w:rPr>
          <w:rFonts w:ascii="Arial" w:hAnsi="Arial"/>
          <w:b/>
          <w:bCs/>
          <w:sz w:val="24"/>
          <w:szCs w:val="24"/>
          <w:lang w:eastAsia="es-ES"/>
        </w:rPr>
        <w:t>Kast</w:t>
      </w:r>
      <w:proofErr w:type="spellEnd"/>
      <w:r w:rsidRPr="00AD5E3B">
        <w:rPr>
          <w:rFonts w:ascii="Arial" w:hAnsi="Arial"/>
          <w:bCs/>
          <w:sz w:val="24"/>
          <w:szCs w:val="24"/>
          <w:lang w:eastAsia="es-ES"/>
        </w:rPr>
        <w:t xml:space="preserve"> preguntó</w:t>
      </w:r>
      <w:r w:rsidR="00D83022" w:rsidRPr="00AD5E3B">
        <w:rPr>
          <w:rFonts w:ascii="Arial" w:hAnsi="Arial"/>
          <w:bCs/>
          <w:sz w:val="24"/>
          <w:szCs w:val="24"/>
          <w:lang w:eastAsia="es-ES"/>
        </w:rPr>
        <w:t xml:space="preserve"> sobre la razón </w:t>
      </w:r>
      <w:r w:rsidR="003F52AF">
        <w:rPr>
          <w:rFonts w:ascii="Arial" w:hAnsi="Arial"/>
          <w:bCs/>
          <w:sz w:val="24"/>
          <w:szCs w:val="24"/>
          <w:lang w:eastAsia="es-ES"/>
        </w:rPr>
        <w:t xml:space="preserve">de </w:t>
      </w:r>
      <w:r w:rsidR="00D83022" w:rsidRPr="00AD5E3B">
        <w:rPr>
          <w:rFonts w:ascii="Arial" w:hAnsi="Arial"/>
          <w:bCs/>
          <w:sz w:val="24"/>
          <w:szCs w:val="24"/>
          <w:lang w:eastAsia="es-ES"/>
        </w:rPr>
        <w:t xml:space="preserve">que </w:t>
      </w:r>
      <w:r w:rsidR="003F52AF">
        <w:rPr>
          <w:rFonts w:ascii="Arial" w:hAnsi="Arial"/>
          <w:bCs/>
          <w:sz w:val="24"/>
          <w:szCs w:val="24"/>
          <w:lang w:eastAsia="es-ES"/>
        </w:rPr>
        <w:t>só</w:t>
      </w:r>
      <w:r w:rsidR="00D83022" w:rsidRPr="00AD5E3B">
        <w:rPr>
          <w:rFonts w:ascii="Arial" w:hAnsi="Arial"/>
          <w:bCs/>
          <w:sz w:val="24"/>
          <w:szCs w:val="24"/>
          <w:lang w:eastAsia="es-ES"/>
        </w:rPr>
        <w:t>lo un 15% sea destinado</w:t>
      </w:r>
      <w:r w:rsidRPr="00AD5E3B">
        <w:rPr>
          <w:rFonts w:ascii="Arial" w:hAnsi="Arial"/>
          <w:bCs/>
          <w:sz w:val="24"/>
          <w:szCs w:val="24"/>
          <w:lang w:eastAsia="es-ES"/>
        </w:rPr>
        <w:t xml:space="preserve"> al Fondo Co</w:t>
      </w:r>
      <w:r w:rsidR="00D83022" w:rsidRPr="00AD5E3B">
        <w:rPr>
          <w:rFonts w:ascii="Arial" w:hAnsi="Arial"/>
          <w:bCs/>
          <w:sz w:val="24"/>
          <w:szCs w:val="24"/>
          <w:lang w:eastAsia="es-ES"/>
        </w:rPr>
        <w:t xml:space="preserve">mún Municipal </w:t>
      </w:r>
      <w:r w:rsidR="00700245" w:rsidRPr="00AD5E3B">
        <w:rPr>
          <w:rFonts w:ascii="Arial" w:hAnsi="Arial"/>
          <w:bCs/>
          <w:sz w:val="24"/>
          <w:szCs w:val="24"/>
          <w:lang w:eastAsia="es-ES"/>
        </w:rPr>
        <w:t>y no el</w:t>
      </w:r>
      <w:r w:rsidR="00ED6FC6" w:rsidRPr="00AD5E3B">
        <w:rPr>
          <w:rFonts w:ascii="Arial" w:hAnsi="Arial"/>
          <w:bCs/>
          <w:sz w:val="24"/>
          <w:szCs w:val="24"/>
          <w:lang w:eastAsia="es-ES"/>
        </w:rPr>
        <w:t xml:space="preserve"> 100%, considerando que los gobiernos locales administran una cantidad reducida de recursos. </w:t>
      </w:r>
    </w:p>
    <w:p w14:paraId="52CE087C" w14:textId="7D78BCE0" w:rsidR="00C62365" w:rsidRPr="00AD5E3B" w:rsidRDefault="00C62365" w:rsidP="00C62365">
      <w:pPr>
        <w:tabs>
          <w:tab w:val="left" w:pos="2835"/>
        </w:tabs>
        <w:spacing w:after="0" w:line="240" w:lineRule="auto"/>
        <w:ind w:firstLine="2835"/>
        <w:jc w:val="both"/>
        <w:rPr>
          <w:rFonts w:ascii="Arial" w:hAnsi="Arial"/>
          <w:bCs/>
          <w:sz w:val="24"/>
          <w:szCs w:val="24"/>
          <w:lang w:eastAsia="es-ES"/>
        </w:rPr>
      </w:pPr>
    </w:p>
    <w:p w14:paraId="50D9B0DC" w14:textId="0422D474" w:rsidR="00D83022" w:rsidRPr="00AD5E3B" w:rsidRDefault="00C62365"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Cuestionó que se le</w:t>
      </w:r>
      <w:r w:rsidR="00700245" w:rsidRPr="00AD5E3B">
        <w:rPr>
          <w:rFonts w:ascii="Arial" w:hAnsi="Arial"/>
          <w:bCs/>
          <w:sz w:val="24"/>
          <w:szCs w:val="24"/>
          <w:lang w:eastAsia="es-ES"/>
        </w:rPr>
        <w:t xml:space="preserve"> sigan inyectando fondos</w:t>
      </w:r>
      <w:r w:rsidR="00D83022" w:rsidRPr="00AD5E3B">
        <w:rPr>
          <w:rFonts w:ascii="Arial" w:hAnsi="Arial"/>
          <w:bCs/>
          <w:sz w:val="24"/>
          <w:szCs w:val="24"/>
          <w:lang w:eastAsia="es-ES"/>
        </w:rPr>
        <w:t xml:space="preserve"> a las arcas fiscales, en lugar que puedan ser destinados al Fondo Común Municipal. Añadió que, según ha informado la OCDE, de los </w:t>
      </w:r>
      <w:r w:rsidR="00700245" w:rsidRPr="00AD5E3B">
        <w:rPr>
          <w:rFonts w:ascii="Arial" w:hAnsi="Arial"/>
          <w:bCs/>
          <w:sz w:val="24"/>
          <w:szCs w:val="24"/>
          <w:lang w:eastAsia="es-ES"/>
        </w:rPr>
        <w:t xml:space="preserve">recursos fiscales totales, </w:t>
      </w:r>
      <w:r w:rsidR="00D83022" w:rsidRPr="00AD5E3B">
        <w:rPr>
          <w:rFonts w:ascii="Arial" w:hAnsi="Arial"/>
          <w:bCs/>
          <w:sz w:val="24"/>
          <w:szCs w:val="24"/>
          <w:lang w:eastAsia="es-ES"/>
        </w:rPr>
        <w:t>un 30% son administrados desde los gobiernos locales y que, para el caso particular de Chile, según se le ha informado, llega solo a un 15%.</w:t>
      </w:r>
    </w:p>
    <w:p w14:paraId="79EAB35E" w14:textId="5FB1212A" w:rsidR="00D83022" w:rsidRPr="00AD5E3B" w:rsidRDefault="00D83022" w:rsidP="00C62365">
      <w:pPr>
        <w:tabs>
          <w:tab w:val="left" w:pos="2835"/>
        </w:tabs>
        <w:spacing w:after="0" w:line="240" w:lineRule="auto"/>
        <w:ind w:firstLine="2835"/>
        <w:jc w:val="both"/>
        <w:rPr>
          <w:rFonts w:ascii="Arial" w:hAnsi="Arial"/>
          <w:bCs/>
          <w:sz w:val="24"/>
          <w:szCs w:val="24"/>
          <w:lang w:eastAsia="es-ES"/>
        </w:rPr>
      </w:pPr>
    </w:p>
    <w:p w14:paraId="29522565" w14:textId="2B74A739" w:rsidR="00D83022" w:rsidRPr="00AD5E3B" w:rsidRDefault="00D83022"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Apeló </w:t>
      </w:r>
      <w:r w:rsidR="003F52AF">
        <w:rPr>
          <w:rFonts w:ascii="Arial" w:hAnsi="Arial"/>
          <w:bCs/>
          <w:sz w:val="24"/>
          <w:szCs w:val="24"/>
          <w:lang w:eastAsia="es-ES"/>
        </w:rPr>
        <w:t xml:space="preserve">a </w:t>
      </w:r>
      <w:r w:rsidRPr="00AD5E3B">
        <w:rPr>
          <w:rFonts w:ascii="Arial" w:hAnsi="Arial"/>
          <w:bCs/>
          <w:sz w:val="24"/>
          <w:szCs w:val="24"/>
          <w:lang w:eastAsia="es-ES"/>
        </w:rPr>
        <w:t>que, si se está a favor de la descentralización</w:t>
      </w:r>
      <w:r w:rsidR="00700245" w:rsidRPr="00AD5E3B">
        <w:rPr>
          <w:rFonts w:ascii="Arial" w:hAnsi="Arial"/>
          <w:bCs/>
          <w:sz w:val="24"/>
          <w:szCs w:val="24"/>
          <w:lang w:eastAsia="es-ES"/>
        </w:rPr>
        <w:t>,</w:t>
      </w:r>
      <w:r w:rsidRPr="00AD5E3B">
        <w:rPr>
          <w:rFonts w:ascii="Arial" w:hAnsi="Arial"/>
          <w:bCs/>
          <w:sz w:val="24"/>
          <w:szCs w:val="24"/>
          <w:lang w:eastAsia="es-ES"/>
        </w:rPr>
        <w:t xml:space="preserve"> debiese revisarse esta medida y la destinación del 85% de la recaudado a favor del Fisco. Advirtió que ha acontecido una situación similar respecto de los peajes, ya que se esperaba que, una vez cumplido cierto tiempo</w:t>
      </w:r>
      <w:r w:rsidR="00AD5E3B">
        <w:rPr>
          <w:rFonts w:ascii="Arial" w:hAnsi="Arial"/>
          <w:bCs/>
          <w:sz w:val="24"/>
          <w:szCs w:val="24"/>
          <w:lang w:eastAsia="es-ES"/>
        </w:rPr>
        <w:t xml:space="preserve"> de</w:t>
      </w:r>
      <w:r w:rsidRPr="00AD5E3B">
        <w:rPr>
          <w:rFonts w:ascii="Arial" w:hAnsi="Arial"/>
          <w:bCs/>
          <w:sz w:val="24"/>
          <w:szCs w:val="24"/>
          <w:lang w:eastAsia="es-ES"/>
        </w:rPr>
        <w:t xml:space="preserve"> la concesión, éstos debían reducirse o incluso bajar a costo cero, no obstante, subsisten como forma de aportar recursos al Fisco. </w:t>
      </w:r>
    </w:p>
    <w:p w14:paraId="2F31682E" w14:textId="39013D33" w:rsidR="00C62365" w:rsidRPr="00AD5E3B" w:rsidRDefault="00C62365" w:rsidP="00C62365">
      <w:pPr>
        <w:tabs>
          <w:tab w:val="left" w:pos="2835"/>
        </w:tabs>
        <w:spacing w:after="0" w:line="240" w:lineRule="auto"/>
        <w:ind w:firstLine="2835"/>
        <w:jc w:val="both"/>
        <w:rPr>
          <w:rFonts w:ascii="Arial" w:hAnsi="Arial"/>
          <w:bCs/>
          <w:sz w:val="24"/>
          <w:szCs w:val="24"/>
          <w:lang w:eastAsia="es-ES"/>
        </w:rPr>
      </w:pPr>
    </w:p>
    <w:p w14:paraId="7F959D66" w14:textId="094A3D66" w:rsidR="00C62365" w:rsidRPr="00AD5E3B" w:rsidRDefault="00C62365"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Reconoció que </w:t>
      </w:r>
      <w:r w:rsidR="003F52AF">
        <w:rPr>
          <w:rFonts w:ascii="Arial" w:hAnsi="Arial"/>
          <w:bCs/>
          <w:sz w:val="24"/>
          <w:szCs w:val="24"/>
          <w:lang w:eastAsia="es-ES"/>
        </w:rPr>
        <w:t>la</w:t>
      </w:r>
      <w:r w:rsidRPr="00AD5E3B">
        <w:rPr>
          <w:rFonts w:ascii="Arial" w:hAnsi="Arial"/>
          <w:bCs/>
          <w:sz w:val="24"/>
          <w:szCs w:val="24"/>
          <w:lang w:eastAsia="es-ES"/>
        </w:rPr>
        <w:t xml:space="preserve"> materia tributaria </w:t>
      </w:r>
      <w:r w:rsidR="003F52AF">
        <w:rPr>
          <w:rFonts w:ascii="Arial" w:hAnsi="Arial"/>
          <w:bCs/>
          <w:sz w:val="24"/>
          <w:szCs w:val="24"/>
          <w:lang w:eastAsia="es-ES"/>
        </w:rPr>
        <w:t xml:space="preserve">es de iniciativa </w:t>
      </w:r>
      <w:r w:rsidRPr="00AD5E3B">
        <w:rPr>
          <w:rFonts w:ascii="Arial" w:hAnsi="Arial"/>
          <w:bCs/>
          <w:sz w:val="24"/>
          <w:szCs w:val="24"/>
          <w:lang w:eastAsia="es-ES"/>
        </w:rPr>
        <w:t>exclusiva del Ej</w:t>
      </w:r>
      <w:r w:rsidR="00CF4754" w:rsidRPr="00AD5E3B">
        <w:rPr>
          <w:rFonts w:ascii="Arial" w:hAnsi="Arial"/>
          <w:bCs/>
          <w:sz w:val="24"/>
          <w:szCs w:val="24"/>
          <w:lang w:eastAsia="es-ES"/>
        </w:rPr>
        <w:t xml:space="preserve">ecutivo, </w:t>
      </w:r>
      <w:r w:rsidR="003F52AF">
        <w:rPr>
          <w:rFonts w:ascii="Arial" w:hAnsi="Arial"/>
          <w:bCs/>
          <w:sz w:val="24"/>
          <w:szCs w:val="24"/>
          <w:lang w:eastAsia="es-ES"/>
        </w:rPr>
        <w:t xml:space="preserve">por lo que </w:t>
      </w:r>
      <w:r w:rsidR="00700245" w:rsidRPr="00AD5E3B">
        <w:rPr>
          <w:rFonts w:ascii="Arial" w:hAnsi="Arial"/>
          <w:bCs/>
          <w:sz w:val="24"/>
          <w:szCs w:val="24"/>
          <w:lang w:eastAsia="es-ES"/>
        </w:rPr>
        <w:t>no existía</w:t>
      </w:r>
      <w:r w:rsidR="00D83022" w:rsidRPr="00AD5E3B">
        <w:rPr>
          <w:rFonts w:ascii="Arial" w:hAnsi="Arial"/>
          <w:bCs/>
          <w:sz w:val="24"/>
          <w:szCs w:val="24"/>
          <w:lang w:eastAsia="es-ES"/>
        </w:rPr>
        <w:t xml:space="preserve"> mucho margen de acción. Con todo, enfatiz</w:t>
      </w:r>
      <w:r w:rsidR="003F52AF">
        <w:rPr>
          <w:rFonts w:ascii="Arial" w:hAnsi="Arial"/>
          <w:bCs/>
          <w:sz w:val="24"/>
          <w:szCs w:val="24"/>
          <w:lang w:eastAsia="es-ES"/>
        </w:rPr>
        <w:t>ó,</w:t>
      </w:r>
      <w:r w:rsidR="00D83022" w:rsidRPr="00AD5E3B">
        <w:rPr>
          <w:rFonts w:ascii="Arial" w:hAnsi="Arial"/>
          <w:bCs/>
          <w:sz w:val="24"/>
          <w:szCs w:val="24"/>
          <w:lang w:eastAsia="es-ES"/>
        </w:rPr>
        <w:t xml:space="preserve"> e</w:t>
      </w:r>
      <w:r w:rsidR="003F52AF">
        <w:rPr>
          <w:rFonts w:ascii="Arial" w:hAnsi="Arial"/>
          <w:bCs/>
          <w:sz w:val="24"/>
          <w:szCs w:val="24"/>
          <w:lang w:eastAsia="es-ES"/>
        </w:rPr>
        <w:t>s</w:t>
      </w:r>
      <w:r w:rsidR="00D83022" w:rsidRPr="00AD5E3B">
        <w:rPr>
          <w:rFonts w:ascii="Arial" w:hAnsi="Arial"/>
          <w:bCs/>
          <w:sz w:val="24"/>
          <w:szCs w:val="24"/>
          <w:lang w:eastAsia="es-ES"/>
        </w:rPr>
        <w:t xml:space="preserve"> un punto que deb</w:t>
      </w:r>
      <w:r w:rsidR="003F52AF">
        <w:rPr>
          <w:rFonts w:ascii="Arial" w:hAnsi="Arial"/>
          <w:bCs/>
          <w:sz w:val="24"/>
          <w:szCs w:val="24"/>
          <w:lang w:eastAsia="es-ES"/>
        </w:rPr>
        <w:t>e</w:t>
      </w:r>
      <w:r w:rsidR="00D83022" w:rsidRPr="00AD5E3B">
        <w:rPr>
          <w:rFonts w:ascii="Arial" w:hAnsi="Arial"/>
          <w:bCs/>
          <w:sz w:val="24"/>
          <w:szCs w:val="24"/>
          <w:lang w:eastAsia="es-ES"/>
        </w:rPr>
        <w:t xml:space="preserve"> ser estudiado.</w:t>
      </w:r>
    </w:p>
    <w:p w14:paraId="3C00D87C" w14:textId="061DB472" w:rsidR="00CF4754" w:rsidRPr="00AD5E3B" w:rsidRDefault="00CF4754" w:rsidP="00C62365">
      <w:pPr>
        <w:tabs>
          <w:tab w:val="left" w:pos="2835"/>
        </w:tabs>
        <w:spacing w:after="0" w:line="240" w:lineRule="auto"/>
        <w:ind w:firstLine="2835"/>
        <w:jc w:val="both"/>
        <w:rPr>
          <w:rFonts w:ascii="Arial" w:hAnsi="Arial"/>
          <w:bCs/>
          <w:sz w:val="24"/>
          <w:szCs w:val="24"/>
          <w:lang w:eastAsia="es-ES"/>
        </w:rPr>
      </w:pPr>
    </w:p>
    <w:p w14:paraId="094B892A" w14:textId="00223412" w:rsidR="008E16BF" w:rsidRPr="00AD5E3B" w:rsidRDefault="00CF4754"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El </w:t>
      </w:r>
      <w:r w:rsidRPr="00AD5E3B">
        <w:rPr>
          <w:rFonts w:ascii="Arial" w:hAnsi="Arial"/>
          <w:b/>
          <w:bCs/>
          <w:sz w:val="24"/>
          <w:szCs w:val="24"/>
          <w:lang w:eastAsia="es-ES"/>
        </w:rPr>
        <w:t>Honorable Senador señor Coloma</w:t>
      </w:r>
      <w:r w:rsidRPr="00AD5E3B">
        <w:rPr>
          <w:rFonts w:ascii="Arial" w:hAnsi="Arial"/>
          <w:bCs/>
          <w:sz w:val="24"/>
          <w:szCs w:val="24"/>
          <w:lang w:eastAsia="es-ES"/>
        </w:rPr>
        <w:t xml:space="preserve"> recordó que ha existido un largo debate sobre las concesiones y los peajes de carreteras. </w:t>
      </w:r>
      <w:r w:rsidR="008E16BF" w:rsidRPr="00AD5E3B">
        <w:rPr>
          <w:rFonts w:ascii="Arial" w:hAnsi="Arial"/>
          <w:bCs/>
          <w:sz w:val="24"/>
          <w:szCs w:val="24"/>
          <w:lang w:eastAsia="es-ES"/>
        </w:rPr>
        <w:t>Declaró que</w:t>
      </w:r>
      <w:r w:rsidR="003F52AF">
        <w:rPr>
          <w:rFonts w:ascii="Arial" w:hAnsi="Arial"/>
          <w:bCs/>
          <w:sz w:val="24"/>
          <w:szCs w:val="24"/>
          <w:lang w:eastAsia="es-ES"/>
        </w:rPr>
        <w:t>,</w:t>
      </w:r>
      <w:r w:rsidR="008E16BF" w:rsidRPr="00AD5E3B">
        <w:rPr>
          <w:rFonts w:ascii="Arial" w:hAnsi="Arial"/>
          <w:bCs/>
          <w:sz w:val="24"/>
          <w:szCs w:val="24"/>
          <w:lang w:eastAsia="es-ES"/>
        </w:rPr>
        <w:t xml:space="preserve"> una vez vencido el plazo de la concesión respectiva, podía ocurrir que se pagase solo por la mantención de la carretera, o bien, optar por generar nuevas obras que pudieran justificar la permanencia del cobro del peaje. </w:t>
      </w:r>
    </w:p>
    <w:p w14:paraId="53F95D78" w14:textId="77777777" w:rsidR="008E16BF" w:rsidRPr="00AD5E3B" w:rsidRDefault="008E16BF" w:rsidP="00C62365">
      <w:pPr>
        <w:tabs>
          <w:tab w:val="left" w:pos="2835"/>
        </w:tabs>
        <w:spacing w:after="0" w:line="240" w:lineRule="auto"/>
        <w:ind w:firstLine="2835"/>
        <w:jc w:val="both"/>
        <w:rPr>
          <w:rFonts w:ascii="Arial" w:hAnsi="Arial"/>
          <w:bCs/>
          <w:sz w:val="24"/>
          <w:szCs w:val="24"/>
          <w:lang w:eastAsia="es-ES"/>
        </w:rPr>
      </w:pPr>
    </w:p>
    <w:p w14:paraId="0ECEA79A" w14:textId="737FE29E" w:rsidR="008E16BF" w:rsidRPr="00AD5E3B" w:rsidRDefault="008E16BF"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Señaló que producto de esta discusión se creó en su oportunidad el </w:t>
      </w:r>
      <w:r w:rsidR="00CF4754" w:rsidRPr="00AD5E3B">
        <w:rPr>
          <w:rFonts w:ascii="Arial" w:hAnsi="Arial"/>
          <w:bCs/>
          <w:sz w:val="24"/>
          <w:szCs w:val="24"/>
          <w:lang w:eastAsia="es-ES"/>
        </w:rPr>
        <w:t xml:space="preserve">Fondo de Infraestructura </w:t>
      </w:r>
      <w:r w:rsidRPr="00AD5E3B">
        <w:rPr>
          <w:rFonts w:ascii="Arial" w:hAnsi="Arial"/>
          <w:bCs/>
          <w:sz w:val="24"/>
          <w:szCs w:val="24"/>
          <w:lang w:eastAsia="es-ES"/>
        </w:rPr>
        <w:t xml:space="preserve">que en teoría iba a ser destinado para generar más infraestructura del Estado en lugares donde no se podía, pero que en la práctica no ha funcionado de esa forma. </w:t>
      </w:r>
    </w:p>
    <w:p w14:paraId="09E326CC" w14:textId="2756C0C9" w:rsidR="00CF4754" w:rsidRPr="00AD5E3B" w:rsidRDefault="00CF4754" w:rsidP="00C62365">
      <w:pPr>
        <w:tabs>
          <w:tab w:val="left" w:pos="2835"/>
        </w:tabs>
        <w:spacing w:after="0" w:line="240" w:lineRule="auto"/>
        <w:ind w:firstLine="2835"/>
        <w:jc w:val="both"/>
        <w:rPr>
          <w:rFonts w:ascii="Arial" w:hAnsi="Arial"/>
          <w:bCs/>
          <w:sz w:val="24"/>
          <w:szCs w:val="24"/>
          <w:lang w:eastAsia="es-ES"/>
        </w:rPr>
      </w:pPr>
    </w:p>
    <w:p w14:paraId="462EA06F" w14:textId="43510880" w:rsidR="00CF4754" w:rsidRPr="00AD5E3B" w:rsidRDefault="00700245"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Asimismo, compartió</w:t>
      </w:r>
      <w:r w:rsidR="00CF4754" w:rsidRPr="00AD5E3B">
        <w:rPr>
          <w:rFonts w:ascii="Arial" w:hAnsi="Arial"/>
          <w:bCs/>
          <w:sz w:val="24"/>
          <w:szCs w:val="24"/>
          <w:lang w:eastAsia="es-ES"/>
        </w:rPr>
        <w:t xml:space="preserve"> la inquietud de fondo</w:t>
      </w:r>
      <w:r w:rsidR="008E16BF" w:rsidRPr="00AD5E3B">
        <w:rPr>
          <w:rFonts w:ascii="Arial" w:hAnsi="Arial"/>
          <w:bCs/>
          <w:sz w:val="24"/>
          <w:szCs w:val="24"/>
          <w:lang w:eastAsia="es-ES"/>
        </w:rPr>
        <w:t xml:space="preserve"> manifestada por el Senador </w:t>
      </w:r>
      <w:proofErr w:type="spellStart"/>
      <w:r w:rsidR="008E16BF" w:rsidRPr="00AD5E3B">
        <w:rPr>
          <w:rFonts w:ascii="Arial" w:hAnsi="Arial"/>
          <w:bCs/>
          <w:sz w:val="24"/>
          <w:szCs w:val="24"/>
          <w:lang w:eastAsia="es-ES"/>
        </w:rPr>
        <w:t>Kast</w:t>
      </w:r>
      <w:proofErr w:type="spellEnd"/>
      <w:r w:rsidR="00CF4754" w:rsidRPr="00AD5E3B">
        <w:rPr>
          <w:rFonts w:ascii="Arial" w:hAnsi="Arial"/>
          <w:bCs/>
          <w:sz w:val="24"/>
          <w:szCs w:val="24"/>
          <w:lang w:eastAsia="es-ES"/>
        </w:rPr>
        <w:t xml:space="preserve">, </w:t>
      </w:r>
      <w:r w:rsidR="008E16BF" w:rsidRPr="00AD5E3B">
        <w:rPr>
          <w:rFonts w:ascii="Arial" w:hAnsi="Arial"/>
          <w:bCs/>
          <w:sz w:val="24"/>
          <w:szCs w:val="24"/>
          <w:lang w:eastAsia="es-ES"/>
        </w:rPr>
        <w:t xml:space="preserve">aunque hizo presente que </w:t>
      </w:r>
      <w:r w:rsidR="00AD5E3B">
        <w:rPr>
          <w:rFonts w:ascii="Arial" w:hAnsi="Arial"/>
          <w:bCs/>
          <w:sz w:val="24"/>
          <w:szCs w:val="24"/>
          <w:lang w:eastAsia="es-ES"/>
        </w:rPr>
        <w:t xml:space="preserve">como parlamentarios </w:t>
      </w:r>
      <w:r w:rsidR="008E16BF" w:rsidRPr="00AD5E3B">
        <w:rPr>
          <w:rFonts w:ascii="Arial" w:hAnsi="Arial"/>
          <w:bCs/>
          <w:sz w:val="24"/>
          <w:szCs w:val="24"/>
          <w:lang w:eastAsia="es-ES"/>
        </w:rPr>
        <w:t>carecían de facultades</w:t>
      </w:r>
      <w:r w:rsidR="00CF4754" w:rsidRPr="00AD5E3B">
        <w:rPr>
          <w:rFonts w:ascii="Arial" w:hAnsi="Arial"/>
          <w:bCs/>
          <w:sz w:val="24"/>
          <w:szCs w:val="24"/>
          <w:lang w:eastAsia="es-ES"/>
        </w:rPr>
        <w:t xml:space="preserve"> para modifi</w:t>
      </w:r>
      <w:r w:rsidR="008E16BF" w:rsidRPr="00AD5E3B">
        <w:rPr>
          <w:rFonts w:ascii="Arial" w:hAnsi="Arial"/>
          <w:bCs/>
          <w:sz w:val="24"/>
          <w:szCs w:val="24"/>
          <w:lang w:eastAsia="es-ES"/>
        </w:rPr>
        <w:t xml:space="preserve">car el guarismo del artículo, salvo que el propio Ejecutivo quisiese hacerlo. </w:t>
      </w:r>
    </w:p>
    <w:p w14:paraId="578FF9D2" w14:textId="6ECBF6DA" w:rsidR="00CF4754" w:rsidRPr="00AD5E3B" w:rsidRDefault="00CF4754" w:rsidP="00C62365">
      <w:pPr>
        <w:tabs>
          <w:tab w:val="left" w:pos="2835"/>
        </w:tabs>
        <w:spacing w:after="0" w:line="240" w:lineRule="auto"/>
        <w:ind w:firstLine="2835"/>
        <w:jc w:val="both"/>
        <w:rPr>
          <w:rFonts w:ascii="Arial" w:hAnsi="Arial"/>
          <w:bCs/>
          <w:sz w:val="24"/>
          <w:szCs w:val="24"/>
          <w:lang w:eastAsia="es-ES"/>
        </w:rPr>
      </w:pPr>
    </w:p>
    <w:p w14:paraId="0468FE6C" w14:textId="3B344AFD" w:rsidR="008E16BF" w:rsidRPr="00AD5E3B" w:rsidRDefault="00CF4754"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La </w:t>
      </w:r>
      <w:r w:rsidRPr="00AD5E3B">
        <w:rPr>
          <w:rFonts w:ascii="Arial" w:hAnsi="Arial"/>
          <w:b/>
          <w:bCs/>
          <w:sz w:val="24"/>
          <w:szCs w:val="24"/>
          <w:lang w:eastAsia="es-ES"/>
        </w:rPr>
        <w:t xml:space="preserve">señora </w:t>
      </w:r>
      <w:r w:rsidR="008E16BF" w:rsidRPr="00AD5E3B">
        <w:rPr>
          <w:rFonts w:ascii="Arial" w:hAnsi="Arial"/>
          <w:b/>
          <w:bCs/>
          <w:sz w:val="24"/>
          <w:szCs w:val="24"/>
          <w:lang w:eastAsia="es-ES"/>
        </w:rPr>
        <w:t>Muñoz</w:t>
      </w:r>
      <w:r w:rsidR="008E16BF" w:rsidRPr="00AD5E3B">
        <w:rPr>
          <w:rFonts w:ascii="Arial" w:hAnsi="Arial"/>
          <w:bCs/>
          <w:sz w:val="24"/>
          <w:szCs w:val="24"/>
          <w:lang w:eastAsia="es-ES"/>
        </w:rPr>
        <w:t xml:space="preserve"> puntualizó que además de la distribución de porcentajes que propone la norma, existen casos donde las infracciones son impugnadas en los juzgados de policía local, lo que equivale a una recaudación cercana a $27.000 millones</w:t>
      </w:r>
      <w:r w:rsidR="00AD5E3B">
        <w:rPr>
          <w:rFonts w:ascii="Arial" w:hAnsi="Arial"/>
          <w:bCs/>
          <w:sz w:val="24"/>
          <w:szCs w:val="24"/>
          <w:lang w:eastAsia="es-ES"/>
        </w:rPr>
        <w:t xml:space="preserve">, </w:t>
      </w:r>
      <w:r w:rsidR="00700245" w:rsidRPr="00AD5E3B">
        <w:rPr>
          <w:rFonts w:ascii="Arial" w:hAnsi="Arial"/>
          <w:bCs/>
          <w:sz w:val="24"/>
          <w:szCs w:val="24"/>
          <w:lang w:eastAsia="es-ES"/>
        </w:rPr>
        <w:t>que son destinados</w:t>
      </w:r>
      <w:r w:rsidR="00360E9A" w:rsidRPr="00AD5E3B">
        <w:rPr>
          <w:rFonts w:ascii="Arial" w:hAnsi="Arial"/>
          <w:bCs/>
          <w:sz w:val="24"/>
          <w:szCs w:val="24"/>
          <w:lang w:eastAsia="es-ES"/>
        </w:rPr>
        <w:t xml:space="preserve"> al Fondo Común Municipal, pues representan la proyección de infracciones que pasarían justamente a esta siguiente etapa de impugnación. Acotó que esto último se encuentra recogido en uno de los informes financieros del presente proyecto de ley. </w:t>
      </w:r>
    </w:p>
    <w:p w14:paraId="06AD4D75" w14:textId="6A35FFD0" w:rsidR="00360E9A" w:rsidRPr="00AD5E3B" w:rsidRDefault="00360E9A" w:rsidP="00C62365">
      <w:pPr>
        <w:tabs>
          <w:tab w:val="left" w:pos="2835"/>
        </w:tabs>
        <w:spacing w:after="0" w:line="240" w:lineRule="auto"/>
        <w:ind w:firstLine="2835"/>
        <w:jc w:val="both"/>
        <w:rPr>
          <w:rFonts w:ascii="Arial" w:hAnsi="Arial"/>
          <w:bCs/>
          <w:sz w:val="24"/>
          <w:szCs w:val="24"/>
          <w:lang w:eastAsia="es-ES"/>
        </w:rPr>
      </w:pPr>
    </w:p>
    <w:p w14:paraId="34A3C28D" w14:textId="60587320" w:rsidR="00360E9A" w:rsidRPr="00AD5E3B" w:rsidRDefault="00360E9A"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El </w:t>
      </w:r>
      <w:r w:rsidRPr="00AD5E3B">
        <w:rPr>
          <w:rFonts w:ascii="Arial" w:hAnsi="Arial"/>
          <w:b/>
          <w:bCs/>
          <w:sz w:val="24"/>
          <w:szCs w:val="24"/>
          <w:lang w:eastAsia="es-ES"/>
        </w:rPr>
        <w:t>Honorable Senador señor Coloma</w:t>
      </w:r>
      <w:r w:rsidRPr="00AD5E3B">
        <w:rPr>
          <w:rFonts w:ascii="Arial" w:hAnsi="Arial"/>
          <w:bCs/>
          <w:sz w:val="24"/>
          <w:szCs w:val="24"/>
          <w:lang w:eastAsia="es-ES"/>
        </w:rPr>
        <w:t xml:space="preserve"> preguntó en qué artículo de la iniciativa legal se hace mención a esta posterior etapa de impugnación.</w:t>
      </w:r>
    </w:p>
    <w:p w14:paraId="6BC73DDA" w14:textId="2CDF73D8" w:rsidR="00CF4754" w:rsidRPr="00AD5E3B" w:rsidRDefault="00CF4754" w:rsidP="00360E9A">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 </w:t>
      </w:r>
    </w:p>
    <w:p w14:paraId="404BCBD3" w14:textId="61336D76" w:rsidR="00360E9A" w:rsidRPr="00AD5E3B" w:rsidRDefault="00360E9A"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La </w:t>
      </w:r>
      <w:r w:rsidRPr="00AD5E3B">
        <w:rPr>
          <w:rFonts w:ascii="Arial" w:hAnsi="Arial"/>
          <w:b/>
          <w:bCs/>
          <w:sz w:val="24"/>
          <w:szCs w:val="24"/>
          <w:lang w:eastAsia="es-ES"/>
        </w:rPr>
        <w:t>señora Muñoz</w:t>
      </w:r>
      <w:r w:rsidRPr="00AD5E3B">
        <w:rPr>
          <w:rFonts w:ascii="Arial" w:hAnsi="Arial"/>
          <w:bCs/>
          <w:sz w:val="24"/>
          <w:szCs w:val="24"/>
          <w:lang w:eastAsia="es-ES"/>
        </w:rPr>
        <w:t xml:space="preserve"> a</w:t>
      </w:r>
      <w:r w:rsidR="00CF4754" w:rsidRPr="00AD5E3B">
        <w:rPr>
          <w:rFonts w:ascii="Arial" w:hAnsi="Arial"/>
          <w:bCs/>
          <w:sz w:val="24"/>
          <w:szCs w:val="24"/>
          <w:lang w:eastAsia="es-ES"/>
        </w:rPr>
        <w:t>claró que</w:t>
      </w:r>
      <w:r w:rsidRPr="00AD5E3B">
        <w:rPr>
          <w:rFonts w:ascii="Arial" w:hAnsi="Arial"/>
          <w:bCs/>
          <w:sz w:val="24"/>
          <w:szCs w:val="24"/>
          <w:lang w:eastAsia="es-ES"/>
        </w:rPr>
        <w:t xml:space="preserve"> en el mismo artículo 18 se hace referencia a que la regla general es que lo recaudado irá al Fondo Común Municipal, por lo que todo l</w:t>
      </w:r>
      <w:r w:rsidR="006362C0" w:rsidRPr="00AD5E3B">
        <w:rPr>
          <w:rFonts w:ascii="Arial" w:hAnsi="Arial"/>
          <w:bCs/>
          <w:sz w:val="24"/>
          <w:szCs w:val="24"/>
          <w:lang w:eastAsia="es-ES"/>
        </w:rPr>
        <w:t>o que no quede resuelto por el S</w:t>
      </w:r>
      <w:r w:rsidRPr="00AD5E3B">
        <w:rPr>
          <w:rFonts w:ascii="Arial" w:hAnsi="Arial"/>
          <w:bCs/>
          <w:sz w:val="24"/>
          <w:szCs w:val="24"/>
          <w:lang w:eastAsia="es-ES"/>
        </w:rPr>
        <w:t>istema</w:t>
      </w:r>
      <w:r w:rsidR="006362C0" w:rsidRPr="00AD5E3B">
        <w:rPr>
          <w:rFonts w:ascii="Arial" w:hAnsi="Arial"/>
          <w:bCs/>
          <w:sz w:val="24"/>
          <w:szCs w:val="24"/>
          <w:lang w:eastAsia="es-ES"/>
        </w:rPr>
        <w:t xml:space="preserve"> de Tratamiento de Infracciones de Tránsito</w:t>
      </w:r>
      <w:r w:rsidRPr="00AD5E3B">
        <w:rPr>
          <w:rFonts w:ascii="Arial" w:hAnsi="Arial"/>
          <w:bCs/>
          <w:sz w:val="24"/>
          <w:szCs w:val="24"/>
          <w:lang w:eastAsia="es-ES"/>
        </w:rPr>
        <w:t xml:space="preserve"> a través de la División de Fiscalización del Transporte y Tratamiento Automatizado de Infracciones de Tránsito, pasa a una siguiente etapa, que es la impugnación de la infracción ante el juzgado de policía local, lo que a su vez es el proceso normal que sigue cualquier otra infracción del tránsito. </w:t>
      </w:r>
    </w:p>
    <w:p w14:paraId="345E6876" w14:textId="262E21A4" w:rsidR="00360E9A" w:rsidRPr="00AD5E3B" w:rsidRDefault="00360E9A" w:rsidP="00C62365">
      <w:pPr>
        <w:tabs>
          <w:tab w:val="left" w:pos="2835"/>
        </w:tabs>
        <w:spacing w:after="0" w:line="240" w:lineRule="auto"/>
        <w:ind w:firstLine="2835"/>
        <w:jc w:val="both"/>
        <w:rPr>
          <w:rFonts w:ascii="Arial" w:hAnsi="Arial"/>
          <w:bCs/>
          <w:sz w:val="24"/>
          <w:szCs w:val="24"/>
          <w:lang w:eastAsia="es-ES"/>
        </w:rPr>
      </w:pPr>
    </w:p>
    <w:p w14:paraId="52CD4D1F" w14:textId="4C541089" w:rsidR="00360E9A" w:rsidRPr="00AD5E3B" w:rsidRDefault="00360E9A"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Por lo anterior, reiteró que la regla general es que lo recaudado sea destinado al Fondo Común Municipal. </w:t>
      </w:r>
    </w:p>
    <w:p w14:paraId="1DDB7CCB" w14:textId="5D67AAAF" w:rsidR="00CF4754" w:rsidRPr="00AD5E3B" w:rsidRDefault="00CF4754" w:rsidP="00C62365">
      <w:pPr>
        <w:tabs>
          <w:tab w:val="left" w:pos="2835"/>
        </w:tabs>
        <w:spacing w:after="0" w:line="240" w:lineRule="auto"/>
        <w:ind w:firstLine="2835"/>
        <w:jc w:val="both"/>
        <w:rPr>
          <w:rFonts w:ascii="Arial" w:hAnsi="Arial"/>
          <w:bCs/>
          <w:sz w:val="24"/>
          <w:szCs w:val="24"/>
          <w:lang w:eastAsia="es-ES"/>
        </w:rPr>
      </w:pPr>
    </w:p>
    <w:p w14:paraId="27797996" w14:textId="2E667C3D" w:rsidR="0070495D" w:rsidRPr="00AD5E3B" w:rsidRDefault="00CF4754" w:rsidP="0070495D">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lastRenderedPageBreak/>
        <w:t xml:space="preserve">El </w:t>
      </w:r>
      <w:r w:rsidRPr="00AD5E3B">
        <w:rPr>
          <w:rFonts w:ascii="Arial" w:hAnsi="Arial"/>
          <w:b/>
          <w:bCs/>
          <w:sz w:val="24"/>
          <w:szCs w:val="24"/>
          <w:lang w:eastAsia="es-ES"/>
        </w:rPr>
        <w:t>Honorable Senador señor Coloma</w:t>
      </w:r>
      <w:r w:rsidRPr="00AD5E3B">
        <w:rPr>
          <w:rFonts w:ascii="Arial" w:hAnsi="Arial"/>
          <w:bCs/>
          <w:sz w:val="24"/>
          <w:szCs w:val="24"/>
          <w:lang w:eastAsia="es-ES"/>
        </w:rPr>
        <w:t xml:space="preserve"> </w:t>
      </w:r>
      <w:r w:rsidR="0070495D" w:rsidRPr="00AD5E3B">
        <w:rPr>
          <w:rFonts w:ascii="Arial" w:hAnsi="Arial"/>
          <w:bCs/>
          <w:sz w:val="24"/>
          <w:szCs w:val="24"/>
          <w:lang w:eastAsia="es-ES"/>
        </w:rPr>
        <w:t>expresó que, en consecuenci</w:t>
      </w:r>
      <w:r w:rsidR="006362C0" w:rsidRPr="00AD5E3B">
        <w:rPr>
          <w:rFonts w:ascii="Arial" w:hAnsi="Arial"/>
          <w:bCs/>
          <w:sz w:val="24"/>
          <w:szCs w:val="24"/>
          <w:lang w:eastAsia="es-ES"/>
        </w:rPr>
        <w:t>a, existe una manera determinada</w:t>
      </w:r>
      <w:r w:rsidR="0070495D" w:rsidRPr="00AD5E3B">
        <w:rPr>
          <w:rFonts w:ascii="Arial" w:hAnsi="Arial"/>
          <w:bCs/>
          <w:sz w:val="24"/>
          <w:szCs w:val="24"/>
          <w:lang w:eastAsia="es-ES"/>
        </w:rPr>
        <w:t xml:space="preserve"> de abordar la recaudación de los pagos anticipados</w:t>
      </w:r>
      <w:r w:rsidR="006362C0" w:rsidRPr="00AD5E3B">
        <w:rPr>
          <w:rFonts w:ascii="Arial" w:hAnsi="Arial"/>
          <w:bCs/>
          <w:sz w:val="24"/>
          <w:szCs w:val="24"/>
          <w:lang w:eastAsia="es-ES"/>
        </w:rPr>
        <w:t xml:space="preserve"> por concepto de multas</w:t>
      </w:r>
      <w:r w:rsidR="0070495D" w:rsidRPr="00AD5E3B">
        <w:rPr>
          <w:rFonts w:ascii="Arial" w:hAnsi="Arial"/>
          <w:bCs/>
          <w:sz w:val="24"/>
          <w:szCs w:val="24"/>
          <w:lang w:eastAsia="es-ES"/>
        </w:rPr>
        <w:t xml:space="preserve"> pero que, de no mediar dicho pago anticipado, se activar</w:t>
      </w:r>
      <w:r w:rsidR="00FD7CD5">
        <w:rPr>
          <w:rFonts w:ascii="Arial" w:hAnsi="Arial"/>
          <w:bCs/>
          <w:sz w:val="24"/>
          <w:szCs w:val="24"/>
          <w:lang w:eastAsia="es-ES"/>
        </w:rPr>
        <w:t xml:space="preserve">ía </w:t>
      </w:r>
      <w:r w:rsidR="0070495D" w:rsidRPr="00AD5E3B">
        <w:rPr>
          <w:rFonts w:ascii="Arial" w:hAnsi="Arial"/>
          <w:bCs/>
          <w:sz w:val="24"/>
          <w:szCs w:val="24"/>
          <w:lang w:eastAsia="es-ES"/>
        </w:rPr>
        <w:t>otro procedimiento donde</w:t>
      </w:r>
      <w:r w:rsidR="00FD7CD5">
        <w:rPr>
          <w:rFonts w:ascii="Arial" w:hAnsi="Arial"/>
          <w:bCs/>
          <w:sz w:val="24"/>
          <w:szCs w:val="24"/>
          <w:lang w:eastAsia="es-ES"/>
        </w:rPr>
        <w:t xml:space="preserve"> el porcentaje de los recursos a transferir</w:t>
      </w:r>
      <w:r w:rsidR="0070495D" w:rsidRPr="00AD5E3B">
        <w:rPr>
          <w:rFonts w:ascii="Arial" w:hAnsi="Arial"/>
          <w:bCs/>
          <w:sz w:val="24"/>
          <w:szCs w:val="24"/>
          <w:lang w:eastAsia="es-ES"/>
        </w:rPr>
        <w:t xml:space="preserve"> al Fondo Común Municipal será </w:t>
      </w:r>
      <w:r w:rsidR="00FD7CD5">
        <w:rPr>
          <w:rFonts w:ascii="Arial" w:hAnsi="Arial"/>
          <w:bCs/>
          <w:sz w:val="24"/>
          <w:szCs w:val="24"/>
          <w:lang w:eastAsia="es-ES"/>
        </w:rPr>
        <w:t>distinto</w:t>
      </w:r>
      <w:r w:rsidR="0070495D" w:rsidRPr="00AD5E3B">
        <w:rPr>
          <w:rFonts w:ascii="Arial" w:hAnsi="Arial"/>
          <w:bCs/>
          <w:sz w:val="24"/>
          <w:szCs w:val="24"/>
          <w:lang w:eastAsia="es-ES"/>
        </w:rPr>
        <w:t>. Preguntó si en este segundo caso lo que se destina es</w:t>
      </w:r>
      <w:r w:rsidR="00FD7CD5">
        <w:rPr>
          <w:rFonts w:ascii="Arial" w:hAnsi="Arial"/>
          <w:bCs/>
          <w:sz w:val="24"/>
          <w:szCs w:val="24"/>
          <w:lang w:eastAsia="es-ES"/>
        </w:rPr>
        <w:t xml:space="preserve"> efectivamente</w:t>
      </w:r>
      <w:r w:rsidR="0070495D" w:rsidRPr="00AD5E3B">
        <w:rPr>
          <w:rFonts w:ascii="Arial" w:hAnsi="Arial"/>
          <w:bCs/>
          <w:sz w:val="24"/>
          <w:szCs w:val="24"/>
          <w:lang w:eastAsia="es-ES"/>
        </w:rPr>
        <w:t xml:space="preserve"> el 100% de lo recaudado.</w:t>
      </w:r>
    </w:p>
    <w:p w14:paraId="7BFF3BCC" w14:textId="578CDCC4" w:rsidR="0070495D" w:rsidRPr="00AD5E3B" w:rsidRDefault="0070495D" w:rsidP="0070495D">
      <w:pPr>
        <w:tabs>
          <w:tab w:val="left" w:pos="2835"/>
        </w:tabs>
        <w:spacing w:after="0" w:line="240" w:lineRule="auto"/>
        <w:ind w:firstLine="2835"/>
        <w:jc w:val="both"/>
        <w:rPr>
          <w:rFonts w:ascii="Arial" w:hAnsi="Arial"/>
          <w:bCs/>
          <w:sz w:val="24"/>
          <w:szCs w:val="24"/>
          <w:lang w:eastAsia="es-ES"/>
        </w:rPr>
      </w:pPr>
    </w:p>
    <w:p w14:paraId="51FE378C" w14:textId="054A31CD" w:rsidR="0070495D" w:rsidRPr="00AD5E3B" w:rsidRDefault="0070495D" w:rsidP="0070495D">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La </w:t>
      </w:r>
      <w:r w:rsidRPr="00AD5E3B">
        <w:rPr>
          <w:rFonts w:ascii="Arial" w:hAnsi="Arial"/>
          <w:b/>
          <w:bCs/>
          <w:sz w:val="24"/>
          <w:szCs w:val="24"/>
          <w:lang w:eastAsia="es-ES"/>
        </w:rPr>
        <w:t>señora Muñoz</w:t>
      </w:r>
      <w:r w:rsidRPr="00AD5E3B">
        <w:rPr>
          <w:rFonts w:ascii="Arial" w:hAnsi="Arial"/>
          <w:bCs/>
          <w:sz w:val="24"/>
          <w:szCs w:val="24"/>
          <w:lang w:eastAsia="es-ES"/>
        </w:rPr>
        <w:t xml:space="preserve"> respondió afirmativamente. </w:t>
      </w:r>
    </w:p>
    <w:p w14:paraId="0A65385A" w14:textId="77DC0AB7" w:rsidR="0070495D" w:rsidRPr="00AD5E3B" w:rsidRDefault="0070495D" w:rsidP="0070495D">
      <w:pPr>
        <w:tabs>
          <w:tab w:val="left" w:pos="2835"/>
        </w:tabs>
        <w:spacing w:after="0" w:line="240" w:lineRule="auto"/>
        <w:ind w:firstLine="2835"/>
        <w:jc w:val="both"/>
        <w:rPr>
          <w:rFonts w:ascii="Arial" w:hAnsi="Arial"/>
          <w:bCs/>
          <w:sz w:val="24"/>
          <w:szCs w:val="24"/>
          <w:lang w:eastAsia="es-ES"/>
        </w:rPr>
      </w:pPr>
    </w:p>
    <w:p w14:paraId="4F9406BE" w14:textId="4D17F462" w:rsidR="0070495D" w:rsidRPr="00AD5E3B" w:rsidRDefault="0070495D" w:rsidP="0070495D">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El </w:t>
      </w:r>
      <w:r w:rsidRPr="00AD5E3B">
        <w:rPr>
          <w:rFonts w:ascii="Arial" w:hAnsi="Arial"/>
          <w:b/>
          <w:bCs/>
          <w:sz w:val="24"/>
          <w:szCs w:val="24"/>
          <w:lang w:eastAsia="es-ES"/>
        </w:rPr>
        <w:t>Honorable Senador señor Coloma</w:t>
      </w:r>
      <w:r w:rsidRPr="00AD5E3B">
        <w:rPr>
          <w:rFonts w:ascii="Arial" w:hAnsi="Arial"/>
          <w:bCs/>
          <w:sz w:val="24"/>
          <w:szCs w:val="24"/>
          <w:lang w:eastAsia="es-ES"/>
        </w:rPr>
        <w:t xml:space="preserve"> acotó que le pareció un tanto curioso que se resolviera con</w:t>
      </w:r>
      <w:r w:rsidR="00FD7CD5">
        <w:rPr>
          <w:rFonts w:ascii="Arial" w:hAnsi="Arial"/>
          <w:bCs/>
          <w:sz w:val="24"/>
          <w:szCs w:val="24"/>
          <w:lang w:eastAsia="es-ES"/>
        </w:rPr>
        <w:t xml:space="preserve"> porcentajes distintos si existe</w:t>
      </w:r>
      <w:r w:rsidRPr="00AD5E3B">
        <w:rPr>
          <w:rFonts w:ascii="Arial" w:hAnsi="Arial"/>
          <w:bCs/>
          <w:sz w:val="24"/>
          <w:szCs w:val="24"/>
          <w:lang w:eastAsia="es-ES"/>
        </w:rPr>
        <w:t xml:space="preserve"> un </w:t>
      </w:r>
      <w:r w:rsidR="00FD7CD5">
        <w:rPr>
          <w:rFonts w:ascii="Arial" w:hAnsi="Arial"/>
          <w:bCs/>
          <w:sz w:val="24"/>
          <w:szCs w:val="24"/>
          <w:lang w:eastAsia="es-ES"/>
        </w:rPr>
        <w:t>pago anticipado o si se impugna.</w:t>
      </w:r>
    </w:p>
    <w:p w14:paraId="28BE3090" w14:textId="457F9217" w:rsidR="00CF4754" w:rsidRPr="00AD5E3B" w:rsidRDefault="00CF4754" w:rsidP="00C62365">
      <w:pPr>
        <w:tabs>
          <w:tab w:val="left" w:pos="2835"/>
        </w:tabs>
        <w:spacing w:after="0" w:line="240" w:lineRule="auto"/>
        <w:ind w:firstLine="2835"/>
        <w:jc w:val="both"/>
        <w:rPr>
          <w:rFonts w:ascii="Arial" w:hAnsi="Arial"/>
          <w:bCs/>
          <w:sz w:val="24"/>
          <w:szCs w:val="24"/>
          <w:lang w:eastAsia="es-ES"/>
        </w:rPr>
      </w:pPr>
    </w:p>
    <w:p w14:paraId="4A144F60" w14:textId="35C1EDFA" w:rsidR="00CF4754" w:rsidRPr="00AD5E3B" w:rsidRDefault="00CF4754"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El </w:t>
      </w:r>
      <w:r w:rsidRPr="00AD5E3B">
        <w:rPr>
          <w:rFonts w:ascii="Arial" w:hAnsi="Arial"/>
          <w:b/>
          <w:bCs/>
          <w:sz w:val="24"/>
          <w:szCs w:val="24"/>
          <w:lang w:eastAsia="es-ES"/>
        </w:rPr>
        <w:t>Honorable Senador señor García</w:t>
      </w:r>
      <w:r w:rsidRPr="00AD5E3B">
        <w:rPr>
          <w:rFonts w:ascii="Arial" w:hAnsi="Arial"/>
          <w:bCs/>
          <w:sz w:val="24"/>
          <w:szCs w:val="24"/>
          <w:lang w:eastAsia="es-ES"/>
        </w:rPr>
        <w:t xml:space="preserve"> preguntó</w:t>
      </w:r>
      <w:r w:rsidR="003A6DF9" w:rsidRPr="00AD5E3B">
        <w:rPr>
          <w:rFonts w:ascii="Arial" w:hAnsi="Arial"/>
          <w:bCs/>
          <w:sz w:val="24"/>
          <w:szCs w:val="24"/>
          <w:lang w:eastAsia="es-ES"/>
        </w:rPr>
        <w:t xml:space="preserve"> si desde un punto de vista operacional resultaría sencillo poder separar las mult</w:t>
      </w:r>
      <w:r w:rsidR="006362C0" w:rsidRPr="00AD5E3B">
        <w:rPr>
          <w:rFonts w:ascii="Arial" w:hAnsi="Arial"/>
          <w:bCs/>
          <w:sz w:val="24"/>
          <w:szCs w:val="24"/>
          <w:lang w:eastAsia="es-ES"/>
        </w:rPr>
        <w:t>as y los porcentajes que se rec</w:t>
      </w:r>
      <w:r w:rsidR="003A6DF9" w:rsidRPr="00AD5E3B">
        <w:rPr>
          <w:rFonts w:ascii="Arial" w:hAnsi="Arial"/>
          <w:bCs/>
          <w:sz w:val="24"/>
          <w:szCs w:val="24"/>
          <w:lang w:eastAsia="es-ES"/>
        </w:rPr>
        <w:t>a</w:t>
      </w:r>
      <w:r w:rsidR="006362C0" w:rsidRPr="00AD5E3B">
        <w:rPr>
          <w:rFonts w:ascii="Arial" w:hAnsi="Arial"/>
          <w:bCs/>
          <w:sz w:val="24"/>
          <w:szCs w:val="24"/>
          <w:lang w:eastAsia="es-ES"/>
        </w:rPr>
        <w:t>u</w:t>
      </w:r>
      <w:r w:rsidR="003A6DF9" w:rsidRPr="00AD5E3B">
        <w:rPr>
          <w:rFonts w:ascii="Arial" w:hAnsi="Arial"/>
          <w:bCs/>
          <w:sz w:val="24"/>
          <w:szCs w:val="24"/>
          <w:lang w:eastAsia="es-ES"/>
        </w:rPr>
        <w:t>den en un 15% y 85% para el Fondo Común Mu</w:t>
      </w:r>
      <w:r w:rsidR="006362C0" w:rsidRPr="00AD5E3B">
        <w:rPr>
          <w:rFonts w:ascii="Arial" w:hAnsi="Arial"/>
          <w:bCs/>
          <w:sz w:val="24"/>
          <w:szCs w:val="24"/>
          <w:lang w:eastAsia="es-ES"/>
        </w:rPr>
        <w:t>nicipal y para el</w:t>
      </w:r>
      <w:r w:rsidR="003A6DF9" w:rsidRPr="00AD5E3B">
        <w:rPr>
          <w:rFonts w:ascii="Arial" w:hAnsi="Arial"/>
          <w:bCs/>
          <w:sz w:val="24"/>
          <w:szCs w:val="24"/>
          <w:lang w:eastAsia="es-ES"/>
        </w:rPr>
        <w:t xml:space="preserve"> Fisco, respectivamente, según propone el inciso segundo del artículo 18.</w:t>
      </w:r>
    </w:p>
    <w:p w14:paraId="657672F2" w14:textId="797B6BBC" w:rsidR="00CF4754" w:rsidRPr="00AD5E3B" w:rsidRDefault="00CF4754" w:rsidP="00C62365">
      <w:pPr>
        <w:tabs>
          <w:tab w:val="left" w:pos="2835"/>
        </w:tabs>
        <w:spacing w:after="0" w:line="240" w:lineRule="auto"/>
        <w:ind w:firstLine="2835"/>
        <w:jc w:val="both"/>
        <w:rPr>
          <w:rFonts w:ascii="Arial" w:hAnsi="Arial"/>
          <w:bCs/>
          <w:sz w:val="24"/>
          <w:szCs w:val="24"/>
          <w:lang w:eastAsia="es-ES"/>
        </w:rPr>
      </w:pPr>
    </w:p>
    <w:p w14:paraId="0EE11325" w14:textId="67BCB0A3" w:rsidR="00CF4754" w:rsidRPr="00AD5E3B" w:rsidRDefault="00CF4754"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El </w:t>
      </w:r>
      <w:r w:rsidRPr="00AD5E3B">
        <w:rPr>
          <w:rFonts w:ascii="Arial" w:hAnsi="Arial"/>
          <w:b/>
          <w:bCs/>
          <w:sz w:val="24"/>
          <w:szCs w:val="24"/>
          <w:lang w:eastAsia="es-ES"/>
        </w:rPr>
        <w:t>Honorable Senador señor Coloma</w:t>
      </w:r>
      <w:r w:rsidRPr="00AD5E3B">
        <w:rPr>
          <w:rFonts w:ascii="Arial" w:hAnsi="Arial"/>
          <w:bCs/>
          <w:sz w:val="24"/>
          <w:szCs w:val="24"/>
          <w:lang w:eastAsia="es-ES"/>
        </w:rPr>
        <w:t xml:space="preserve"> precisó que quien recauda es la Tes</w:t>
      </w:r>
      <w:r w:rsidR="003A6DF9" w:rsidRPr="00AD5E3B">
        <w:rPr>
          <w:rFonts w:ascii="Arial" w:hAnsi="Arial"/>
          <w:bCs/>
          <w:sz w:val="24"/>
          <w:szCs w:val="24"/>
          <w:lang w:eastAsia="es-ES"/>
        </w:rPr>
        <w:t>orería Genera</w:t>
      </w:r>
      <w:r w:rsidR="006362C0" w:rsidRPr="00AD5E3B">
        <w:rPr>
          <w:rFonts w:ascii="Arial" w:hAnsi="Arial"/>
          <w:bCs/>
          <w:sz w:val="24"/>
          <w:szCs w:val="24"/>
          <w:lang w:eastAsia="es-ES"/>
        </w:rPr>
        <w:t>l de la República</w:t>
      </w:r>
      <w:r w:rsidR="003A6DF9" w:rsidRPr="00AD5E3B">
        <w:rPr>
          <w:rFonts w:ascii="Arial" w:hAnsi="Arial"/>
          <w:bCs/>
          <w:sz w:val="24"/>
          <w:szCs w:val="24"/>
          <w:lang w:eastAsia="es-ES"/>
        </w:rPr>
        <w:t>, mientras que en el supuesto recogido en el inciso tercero es el municipio respectivo el que recauda los</w:t>
      </w:r>
      <w:r w:rsidR="006362C0" w:rsidRPr="00AD5E3B">
        <w:rPr>
          <w:rFonts w:ascii="Arial" w:hAnsi="Arial"/>
          <w:bCs/>
          <w:sz w:val="24"/>
          <w:szCs w:val="24"/>
          <w:lang w:eastAsia="es-ES"/>
        </w:rPr>
        <w:t xml:space="preserve"> fondos.</w:t>
      </w:r>
    </w:p>
    <w:p w14:paraId="4D58468A" w14:textId="2C314633" w:rsidR="00CF4754" w:rsidRPr="00AD5E3B" w:rsidRDefault="00CF4754" w:rsidP="00C62365">
      <w:pPr>
        <w:tabs>
          <w:tab w:val="left" w:pos="2835"/>
        </w:tabs>
        <w:spacing w:after="0" w:line="240" w:lineRule="auto"/>
        <w:ind w:firstLine="2835"/>
        <w:jc w:val="both"/>
        <w:rPr>
          <w:rFonts w:ascii="Arial" w:hAnsi="Arial"/>
          <w:bCs/>
          <w:sz w:val="24"/>
          <w:szCs w:val="24"/>
          <w:lang w:eastAsia="es-ES"/>
        </w:rPr>
      </w:pPr>
    </w:p>
    <w:p w14:paraId="795EDCEE" w14:textId="3B599397" w:rsidR="00CF4754" w:rsidRPr="00AD5E3B" w:rsidRDefault="00CF4754" w:rsidP="00B70558">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El </w:t>
      </w:r>
      <w:r w:rsidRPr="00AD5E3B">
        <w:rPr>
          <w:rFonts w:ascii="Arial" w:hAnsi="Arial"/>
          <w:b/>
          <w:bCs/>
          <w:sz w:val="24"/>
          <w:szCs w:val="24"/>
          <w:lang w:eastAsia="es-ES"/>
        </w:rPr>
        <w:t>señor Subsecretario</w:t>
      </w:r>
      <w:r w:rsidR="003A6DF9" w:rsidRPr="00AD5E3B">
        <w:rPr>
          <w:rFonts w:ascii="Arial" w:hAnsi="Arial"/>
          <w:bCs/>
          <w:sz w:val="24"/>
          <w:szCs w:val="24"/>
          <w:lang w:eastAsia="es-ES"/>
        </w:rPr>
        <w:t xml:space="preserve"> agregó que, según las estimaciones, </w:t>
      </w:r>
      <w:r w:rsidR="00D07B88" w:rsidRPr="00AD5E3B">
        <w:rPr>
          <w:rFonts w:ascii="Arial" w:hAnsi="Arial"/>
          <w:bCs/>
          <w:sz w:val="24"/>
          <w:szCs w:val="24"/>
          <w:lang w:eastAsia="es-ES"/>
        </w:rPr>
        <w:t xml:space="preserve">de las infracciones </w:t>
      </w:r>
      <w:r w:rsidR="006362C0" w:rsidRPr="00AD5E3B">
        <w:rPr>
          <w:rFonts w:ascii="Arial" w:hAnsi="Arial"/>
          <w:bCs/>
          <w:sz w:val="24"/>
          <w:szCs w:val="24"/>
          <w:lang w:eastAsia="es-ES"/>
        </w:rPr>
        <w:t>que son</w:t>
      </w:r>
      <w:r w:rsidR="003A6DF9" w:rsidRPr="00AD5E3B">
        <w:rPr>
          <w:rFonts w:ascii="Arial" w:hAnsi="Arial"/>
          <w:bCs/>
          <w:sz w:val="24"/>
          <w:szCs w:val="24"/>
          <w:lang w:eastAsia="es-ES"/>
        </w:rPr>
        <w:t xml:space="preserve"> impugnadas y pasan a la segunda instancia en el juzgado de policía local</w:t>
      </w:r>
      <w:r w:rsidR="00D07B88" w:rsidRPr="00AD5E3B">
        <w:rPr>
          <w:rFonts w:ascii="Arial" w:hAnsi="Arial"/>
          <w:bCs/>
          <w:sz w:val="24"/>
          <w:szCs w:val="24"/>
          <w:lang w:eastAsia="es-ES"/>
        </w:rPr>
        <w:t>, sumado a aquellas que son directamente pagadas de manera anticipada</w:t>
      </w:r>
      <w:r w:rsidR="00FD7CD5">
        <w:rPr>
          <w:rFonts w:ascii="Arial" w:hAnsi="Arial"/>
          <w:bCs/>
          <w:sz w:val="24"/>
          <w:szCs w:val="24"/>
          <w:lang w:eastAsia="es-ES"/>
        </w:rPr>
        <w:t>, en su conjunto representarían</w:t>
      </w:r>
      <w:r w:rsidR="00D07B88" w:rsidRPr="00AD5E3B">
        <w:rPr>
          <w:rFonts w:ascii="Arial" w:hAnsi="Arial"/>
          <w:bCs/>
          <w:sz w:val="24"/>
          <w:szCs w:val="24"/>
          <w:lang w:eastAsia="es-ES"/>
        </w:rPr>
        <w:t xml:space="preserve"> cerca de $36.000 millones</w:t>
      </w:r>
      <w:r w:rsidR="00FD7CD5">
        <w:rPr>
          <w:rFonts w:ascii="Arial" w:hAnsi="Arial"/>
          <w:bCs/>
          <w:sz w:val="24"/>
          <w:szCs w:val="24"/>
          <w:lang w:eastAsia="es-ES"/>
        </w:rPr>
        <w:t xml:space="preserve"> que ingresarían al Fondo Común Municipal</w:t>
      </w:r>
      <w:r w:rsidR="00D07B88" w:rsidRPr="00AD5E3B">
        <w:rPr>
          <w:rFonts w:ascii="Arial" w:hAnsi="Arial"/>
          <w:bCs/>
          <w:sz w:val="24"/>
          <w:szCs w:val="24"/>
          <w:lang w:eastAsia="es-ES"/>
        </w:rPr>
        <w:t xml:space="preserve">, de los cerca de $91.000 millones que se espera recaudar en régimen. </w:t>
      </w:r>
    </w:p>
    <w:p w14:paraId="37ABD639" w14:textId="0B6D98F2" w:rsidR="00CF4754" w:rsidRPr="00AD5E3B" w:rsidRDefault="00CF4754" w:rsidP="00C62365">
      <w:pPr>
        <w:tabs>
          <w:tab w:val="left" w:pos="2835"/>
        </w:tabs>
        <w:spacing w:after="0" w:line="240" w:lineRule="auto"/>
        <w:ind w:firstLine="2835"/>
        <w:jc w:val="both"/>
        <w:rPr>
          <w:rFonts w:ascii="Arial" w:hAnsi="Arial"/>
          <w:bCs/>
          <w:sz w:val="24"/>
          <w:szCs w:val="24"/>
          <w:lang w:eastAsia="es-ES"/>
        </w:rPr>
      </w:pPr>
    </w:p>
    <w:p w14:paraId="4D11FA6B" w14:textId="0C0C79F9" w:rsidR="00D07B88" w:rsidRPr="00AD5E3B" w:rsidRDefault="00CF4754"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El </w:t>
      </w:r>
      <w:r w:rsidRPr="00AD5E3B">
        <w:rPr>
          <w:rFonts w:ascii="Arial" w:hAnsi="Arial"/>
          <w:b/>
          <w:bCs/>
          <w:sz w:val="24"/>
          <w:szCs w:val="24"/>
          <w:lang w:eastAsia="es-ES"/>
        </w:rPr>
        <w:t xml:space="preserve">Honorable Senador señor </w:t>
      </w:r>
      <w:proofErr w:type="spellStart"/>
      <w:r w:rsidRPr="00AD5E3B">
        <w:rPr>
          <w:rFonts w:ascii="Arial" w:hAnsi="Arial"/>
          <w:b/>
          <w:bCs/>
          <w:sz w:val="24"/>
          <w:szCs w:val="24"/>
          <w:lang w:eastAsia="es-ES"/>
        </w:rPr>
        <w:t>Kast</w:t>
      </w:r>
      <w:proofErr w:type="spellEnd"/>
      <w:r w:rsidR="00D07B88" w:rsidRPr="00AD5E3B">
        <w:rPr>
          <w:rFonts w:ascii="Arial" w:hAnsi="Arial"/>
          <w:bCs/>
          <w:sz w:val="24"/>
          <w:szCs w:val="24"/>
          <w:lang w:eastAsia="es-ES"/>
        </w:rPr>
        <w:t xml:space="preserve"> solicitó al señor Subsecretario que pudiese transmitirle al señor Ministro que revisaran los porcentajes de distribución, de manera de aspirar </w:t>
      </w:r>
      <w:r w:rsidR="00444CD4">
        <w:rPr>
          <w:rFonts w:ascii="Arial" w:hAnsi="Arial"/>
          <w:bCs/>
          <w:sz w:val="24"/>
          <w:szCs w:val="24"/>
          <w:lang w:eastAsia="es-ES"/>
        </w:rPr>
        <w:t xml:space="preserve">a </w:t>
      </w:r>
      <w:r w:rsidR="00D07B88" w:rsidRPr="00AD5E3B">
        <w:rPr>
          <w:rFonts w:ascii="Arial" w:hAnsi="Arial"/>
          <w:bCs/>
          <w:sz w:val="24"/>
          <w:szCs w:val="24"/>
          <w:lang w:eastAsia="es-ES"/>
        </w:rPr>
        <w:t>que el Fondo Común Mu</w:t>
      </w:r>
      <w:r w:rsidR="006362C0" w:rsidRPr="00AD5E3B">
        <w:rPr>
          <w:rFonts w:ascii="Arial" w:hAnsi="Arial"/>
          <w:bCs/>
          <w:sz w:val="24"/>
          <w:szCs w:val="24"/>
          <w:lang w:eastAsia="es-ES"/>
        </w:rPr>
        <w:t>nicipal pueda recibir</w:t>
      </w:r>
      <w:r w:rsidR="00D07B88" w:rsidRPr="00AD5E3B">
        <w:rPr>
          <w:rFonts w:ascii="Arial" w:hAnsi="Arial"/>
          <w:bCs/>
          <w:sz w:val="24"/>
          <w:szCs w:val="24"/>
          <w:lang w:eastAsia="es-ES"/>
        </w:rPr>
        <w:t xml:space="preserve"> el 100%.</w:t>
      </w:r>
    </w:p>
    <w:p w14:paraId="73727589" w14:textId="31A10884" w:rsidR="00CF4754" w:rsidRPr="00AD5E3B" w:rsidRDefault="00CF4754" w:rsidP="00C62365">
      <w:pPr>
        <w:tabs>
          <w:tab w:val="left" w:pos="2835"/>
        </w:tabs>
        <w:spacing w:after="0" w:line="240" w:lineRule="auto"/>
        <w:ind w:firstLine="2835"/>
        <w:jc w:val="both"/>
        <w:rPr>
          <w:rFonts w:ascii="Arial" w:hAnsi="Arial"/>
          <w:bCs/>
          <w:sz w:val="24"/>
          <w:szCs w:val="24"/>
          <w:lang w:eastAsia="es-ES"/>
        </w:rPr>
      </w:pPr>
    </w:p>
    <w:p w14:paraId="6C8F974F" w14:textId="55C94E55" w:rsidR="00D07B88" w:rsidRPr="00AD5E3B" w:rsidRDefault="00CF4754" w:rsidP="00C62365">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La </w:t>
      </w:r>
      <w:r w:rsidRPr="00AD5E3B">
        <w:rPr>
          <w:rFonts w:ascii="Arial" w:hAnsi="Arial"/>
          <w:b/>
          <w:bCs/>
          <w:sz w:val="24"/>
          <w:szCs w:val="24"/>
          <w:lang w:eastAsia="es-ES"/>
        </w:rPr>
        <w:t xml:space="preserve">señora </w:t>
      </w:r>
      <w:r w:rsidR="00D07B88" w:rsidRPr="00AD5E3B">
        <w:rPr>
          <w:rFonts w:ascii="Arial" w:hAnsi="Arial"/>
          <w:b/>
          <w:bCs/>
          <w:sz w:val="24"/>
          <w:szCs w:val="24"/>
          <w:lang w:eastAsia="es-ES"/>
        </w:rPr>
        <w:t>Muñoz</w:t>
      </w:r>
      <w:r w:rsidRPr="00AD5E3B">
        <w:rPr>
          <w:rFonts w:ascii="Arial" w:hAnsi="Arial"/>
          <w:bCs/>
          <w:sz w:val="24"/>
          <w:szCs w:val="24"/>
          <w:lang w:eastAsia="es-ES"/>
        </w:rPr>
        <w:t xml:space="preserve"> </w:t>
      </w:r>
      <w:r w:rsidR="00D07B88" w:rsidRPr="00AD5E3B">
        <w:rPr>
          <w:rFonts w:ascii="Arial" w:hAnsi="Arial"/>
          <w:bCs/>
          <w:sz w:val="24"/>
          <w:szCs w:val="24"/>
          <w:lang w:eastAsia="es-ES"/>
        </w:rPr>
        <w:t>aclar</w:t>
      </w:r>
      <w:r w:rsidR="006362C0" w:rsidRPr="00AD5E3B">
        <w:rPr>
          <w:rFonts w:ascii="Arial" w:hAnsi="Arial"/>
          <w:bCs/>
          <w:sz w:val="24"/>
          <w:szCs w:val="24"/>
          <w:lang w:eastAsia="es-ES"/>
        </w:rPr>
        <w:t>ó que el sentido de fijar</w:t>
      </w:r>
      <w:r w:rsidR="00D07B88" w:rsidRPr="00AD5E3B">
        <w:rPr>
          <w:rFonts w:ascii="Arial" w:hAnsi="Arial"/>
          <w:bCs/>
          <w:sz w:val="24"/>
          <w:szCs w:val="24"/>
          <w:lang w:eastAsia="es-ES"/>
        </w:rPr>
        <w:t xml:space="preserve"> un porcentaje </w:t>
      </w:r>
      <w:r w:rsidR="006362C0" w:rsidRPr="00AD5E3B">
        <w:rPr>
          <w:rFonts w:ascii="Arial" w:hAnsi="Arial"/>
          <w:bCs/>
          <w:sz w:val="24"/>
          <w:szCs w:val="24"/>
          <w:lang w:eastAsia="es-ES"/>
        </w:rPr>
        <w:t xml:space="preserve">mayor en la distribución de los recursos por concepto </w:t>
      </w:r>
      <w:r w:rsidR="00B70558">
        <w:rPr>
          <w:rFonts w:ascii="Arial" w:hAnsi="Arial"/>
          <w:bCs/>
          <w:sz w:val="24"/>
          <w:szCs w:val="24"/>
          <w:lang w:eastAsia="es-ES"/>
        </w:rPr>
        <w:t>de pago anticipado</w:t>
      </w:r>
      <w:r w:rsidR="006362C0" w:rsidRPr="00AD5E3B">
        <w:rPr>
          <w:rFonts w:ascii="Arial" w:hAnsi="Arial"/>
          <w:bCs/>
          <w:sz w:val="24"/>
          <w:szCs w:val="24"/>
          <w:lang w:eastAsia="es-ES"/>
        </w:rPr>
        <w:t>, equivalente a un 8</w:t>
      </w:r>
      <w:r w:rsidR="00D07B88" w:rsidRPr="00AD5E3B">
        <w:rPr>
          <w:rFonts w:ascii="Arial" w:hAnsi="Arial"/>
          <w:bCs/>
          <w:sz w:val="24"/>
          <w:szCs w:val="24"/>
          <w:lang w:eastAsia="es-ES"/>
        </w:rPr>
        <w:t xml:space="preserve">5% para el Fisco, es que al buscarse mediante el presente proyecto de ley salvar vidas en el tránsito vehicular, además de la fiscalización que se contempla, existe un componente educativo y de generar planes y programas tendientes a la seguridad vial. </w:t>
      </w:r>
    </w:p>
    <w:p w14:paraId="7318E26B" w14:textId="6032D92C" w:rsidR="00D07B88" w:rsidRPr="00AD5E3B" w:rsidRDefault="00D07B88" w:rsidP="00C62365">
      <w:pPr>
        <w:tabs>
          <w:tab w:val="left" w:pos="2835"/>
        </w:tabs>
        <w:spacing w:after="0" w:line="240" w:lineRule="auto"/>
        <w:ind w:firstLine="2835"/>
        <w:jc w:val="both"/>
        <w:rPr>
          <w:rFonts w:ascii="Arial" w:hAnsi="Arial"/>
          <w:bCs/>
          <w:sz w:val="24"/>
          <w:szCs w:val="24"/>
          <w:lang w:eastAsia="es-ES"/>
        </w:rPr>
      </w:pPr>
    </w:p>
    <w:p w14:paraId="51F90687" w14:textId="28AB51F6" w:rsidR="00CF4754" w:rsidRPr="00AD5E3B" w:rsidRDefault="00D07B88" w:rsidP="00B70558">
      <w:pPr>
        <w:tabs>
          <w:tab w:val="left" w:pos="2835"/>
        </w:tabs>
        <w:spacing w:after="0" w:line="240" w:lineRule="auto"/>
        <w:ind w:firstLine="2835"/>
        <w:jc w:val="both"/>
        <w:rPr>
          <w:rFonts w:ascii="Arial" w:hAnsi="Arial"/>
          <w:bCs/>
          <w:sz w:val="24"/>
          <w:szCs w:val="24"/>
          <w:lang w:eastAsia="es-ES"/>
        </w:rPr>
      </w:pPr>
      <w:r w:rsidRPr="00AD5E3B">
        <w:rPr>
          <w:rFonts w:ascii="Arial" w:hAnsi="Arial"/>
          <w:bCs/>
          <w:sz w:val="24"/>
          <w:szCs w:val="24"/>
          <w:lang w:eastAsia="es-ES"/>
        </w:rPr>
        <w:t xml:space="preserve">Aclaró que es por lo anterior que </w:t>
      </w:r>
      <w:r w:rsidR="00B039D9" w:rsidRPr="00AD5E3B">
        <w:rPr>
          <w:rFonts w:ascii="Arial" w:hAnsi="Arial"/>
          <w:bCs/>
          <w:sz w:val="24"/>
          <w:szCs w:val="24"/>
          <w:lang w:eastAsia="es-ES"/>
        </w:rPr>
        <w:t>el grueso del porcentaje de recaudación se destina</w:t>
      </w:r>
      <w:r w:rsidRPr="00AD5E3B">
        <w:rPr>
          <w:rFonts w:ascii="Arial" w:hAnsi="Arial"/>
          <w:bCs/>
          <w:sz w:val="24"/>
          <w:szCs w:val="24"/>
          <w:lang w:eastAsia="es-ES"/>
        </w:rPr>
        <w:t xml:space="preserve"> </w:t>
      </w:r>
      <w:r w:rsidR="00B039D9" w:rsidRPr="00AD5E3B">
        <w:rPr>
          <w:rFonts w:ascii="Arial" w:hAnsi="Arial"/>
          <w:bCs/>
          <w:sz w:val="24"/>
          <w:szCs w:val="24"/>
          <w:lang w:eastAsia="es-ES"/>
        </w:rPr>
        <w:t xml:space="preserve">al nivel central, para que se implementen estos planes, considerando que los recursos dirigidos al Fondo Común </w:t>
      </w:r>
      <w:r w:rsidR="00B039D9" w:rsidRPr="00AD5E3B">
        <w:rPr>
          <w:rFonts w:ascii="Arial" w:hAnsi="Arial"/>
          <w:bCs/>
          <w:sz w:val="24"/>
          <w:szCs w:val="24"/>
          <w:lang w:eastAsia="es-ES"/>
        </w:rPr>
        <w:lastRenderedPageBreak/>
        <w:t xml:space="preserve">Municipal estarán dirigidos a responder a las distintas necesidades existentes en el territorio, por lo que resulta poco probable que esos montos se destinen a fortalecer la seguridad vial. </w:t>
      </w:r>
    </w:p>
    <w:p w14:paraId="78030F5C" w14:textId="232EC54B" w:rsidR="00D44176" w:rsidRPr="00AD5E3B" w:rsidRDefault="00D44176" w:rsidP="00C62365">
      <w:pPr>
        <w:tabs>
          <w:tab w:val="left" w:pos="2835"/>
        </w:tabs>
        <w:spacing w:after="0" w:line="240" w:lineRule="auto"/>
        <w:ind w:firstLine="2835"/>
        <w:jc w:val="both"/>
        <w:rPr>
          <w:rFonts w:ascii="Arial" w:hAnsi="Arial"/>
          <w:bCs/>
          <w:sz w:val="24"/>
          <w:szCs w:val="24"/>
          <w:lang w:eastAsia="es-ES"/>
        </w:rPr>
      </w:pPr>
    </w:p>
    <w:p w14:paraId="5453A1F1" w14:textId="77F88F39" w:rsidR="00D44176" w:rsidRPr="00444CD4" w:rsidRDefault="00D44176" w:rsidP="00C62365">
      <w:pPr>
        <w:tabs>
          <w:tab w:val="left" w:pos="2835"/>
        </w:tabs>
        <w:spacing w:after="0" w:line="240" w:lineRule="auto"/>
        <w:ind w:firstLine="2835"/>
        <w:jc w:val="both"/>
        <w:rPr>
          <w:rFonts w:ascii="Arial" w:hAnsi="Arial"/>
          <w:bCs/>
          <w:sz w:val="24"/>
          <w:szCs w:val="24"/>
          <w:lang w:eastAsia="es-ES"/>
        </w:rPr>
      </w:pPr>
    </w:p>
    <w:p w14:paraId="26D61F35" w14:textId="3D88469B" w:rsidR="00D44176" w:rsidRPr="00444CD4" w:rsidRDefault="00D44176" w:rsidP="00D44176">
      <w:pPr>
        <w:spacing w:after="0" w:line="240" w:lineRule="auto"/>
        <w:ind w:firstLine="2835"/>
        <w:contextualSpacing/>
        <w:jc w:val="both"/>
        <w:rPr>
          <w:rFonts w:ascii="Arial" w:hAnsi="Arial" w:cs="Arial"/>
          <w:bCs/>
          <w:sz w:val="24"/>
          <w:szCs w:val="24"/>
          <w:lang w:val="es-ES_tradnl" w:eastAsia="es-ES"/>
        </w:rPr>
      </w:pPr>
      <w:r w:rsidRPr="00444CD4">
        <w:rPr>
          <w:rFonts w:ascii="Arial" w:hAnsi="Arial" w:cs="Arial"/>
          <w:b/>
          <w:bCs/>
          <w:sz w:val="24"/>
          <w:szCs w:val="24"/>
          <w:lang w:val="es-ES" w:eastAsia="it-IT"/>
        </w:rPr>
        <w:t xml:space="preserve">--En votación el artículo 18, fue aprobado por la unanimidad de </w:t>
      </w:r>
      <w:r w:rsidR="00444CD4" w:rsidRPr="00444CD4">
        <w:rPr>
          <w:rFonts w:ascii="Arial" w:hAnsi="Arial" w:cs="Arial"/>
          <w:b/>
          <w:bCs/>
          <w:sz w:val="24"/>
          <w:szCs w:val="24"/>
          <w:lang w:val="es-ES" w:eastAsia="it-IT"/>
        </w:rPr>
        <w:t>lo</w:t>
      </w:r>
      <w:r w:rsidRPr="00444CD4">
        <w:rPr>
          <w:rFonts w:ascii="Arial" w:hAnsi="Arial" w:cs="Arial"/>
          <w:b/>
          <w:bCs/>
          <w:sz w:val="24"/>
          <w:szCs w:val="24"/>
          <w:lang w:val="es-ES" w:eastAsia="it-IT"/>
        </w:rPr>
        <w:t>s miembros presentes</w:t>
      </w:r>
      <w:r w:rsidR="00444CD4" w:rsidRPr="00444CD4">
        <w:rPr>
          <w:rFonts w:ascii="Arial" w:hAnsi="Arial" w:cs="Arial"/>
          <w:b/>
          <w:bCs/>
          <w:sz w:val="24"/>
          <w:szCs w:val="24"/>
          <w:lang w:val="es-ES" w:eastAsia="it-IT"/>
        </w:rPr>
        <w:t xml:space="preserve"> de la Comisión</w:t>
      </w:r>
      <w:r w:rsidRPr="00444CD4">
        <w:rPr>
          <w:rFonts w:ascii="Arial" w:hAnsi="Arial" w:cs="Arial"/>
          <w:b/>
          <w:bCs/>
          <w:sz w:val="24"/>
          <w:szCs w:val="24"/>
          <w:lang w:val="es-ES" w:eastAsia="it-IT"/>
        </w:rPr>
        <w:t xml:space="preserve">, Honorables Senadores señores Coloma, García, </w:t>
      </w:r>
      <w:proofErr w:type="spellStart"/>
      <w:r w:rsidRPr="00444CD4">
        <w:rPr>
          <w:rFonts w:ascii="Arial" w:hAnsi="Arial" w:cs="Arial"/>
          <w:b/>
          <w:bCs/>
          <w:sz w:val="24"/>
          <w:szCs w:val="24"/>
          <w:lang w:val="es-ES" w:eastAsia="it-IT"/>
        </w:rPr>
        <w:t>Kast</w:t>
      </w:r>
      <w:proofErr w:type="spellEnd"/>
      <w:r w:rsidRPr="00444CD4">
        <w:rPr>
          <w:rFonts w:ascii="Arial" w:hAnsi="Arial" w:cs="Arial"/>
          <w:b/>
          <w:bCs/>
          <w:sz w:val="24"/>
          <w:szCs w:val="24"/>
          <w:lang w:val="es-ES" w:eastAsia="it-IT"/>
        </w:rPr>
        <w:t xml:space="preserve"> y Núñez.</w:t>
      </w:r>
    </w:p>
    <w:p w14:paraId="159B68B5" w14:textId="77777777" w:rsidR="00D44176" w:rsidRPr="00444CD4" w:rsidRDefault="00D44176" w:rsidP="00C62365">
      <w:pPr>
        <w:tabs>
          <w:tab w:val="left" w:pos="2835"/>
        </w:tabs>
        <w:spacing w:after="0" w:line="240" w:lineRule="auto"/>
        <w:ind w:firstLine="2835"/>
        <w:jc w:val="both"/>
        <w:rPr>
          <w:rFonts w:ascii="Arial" w:hAnsi="Arial"/>
          <w:bCs/>
          <w:sz w:val="24"/>
          <w:szCs w:val="24"/>
          <w:lang w:eastAsia="es-ES"/>
        </w:rPr>
      </w:pPr>
    </w:p>
    <w:p w14:paraId="1F79C896" w14:textId="07DFEDA9" w:rsidR="008D7BC4" w:rsidRDefault="008D7BC4" w:rsidP="00B70558">
      <w:pPr>
        <w:spacing w:after="0" w:line="240" w:lineRule="auto"/>
        <w:contextualSpacing/>
        <w:jc w:val="both"/>
        <w:rPr>
          <w:rFonts w:ascii="Arial" w:hAnsi="Arial" w:cs="Arial"/>
          <w:sz w:val="24"/>
          <w:szCs w:val="24"/>
          <w:lang w:eastAsia="es-ES"/>
        </w:rPr>
      </w:pPr>
    </w:p>
    <w:p w14:paraId="4B482C11" w14:textId="10582DFB" w:rsidR="008D7BC4" w:rsidRPr="008D7BC4" w:rsidRDefault="008D7BC4" w:rsidP="008D7BC4">
      <w:pPr>
        <w:spacing w:after="0" w:line="240" w:lineRule="auto"/>
        <w:contextualSpacing/>
        <w:jc w:val="center"/>
        <w:rPr>
          <w:rFonts w:ascii="Arial" w:hAnsi="Arial" w:cs="Arial"/>
          <w:b/>
          <w:sz w:val="24"/>
          <w:szCs w:val="24"/>
          <w:u w:val="single"/>
          <w:lang w:eastAsia="es-ES"/>
        </w:rPr>
      </w:pPr>
      <w:r>
        <w:rPr>
          <w:rFonts w:ascii="Arial" w:hAnsi="Arial" w:cs="Arial"/>
          <w:b/>
          <w:sz w:val="24"/>
          <w:szCs w:val="24"/>
          <w:u w:val="single"/>
          <w:lang w:eastAsia="es-ES"/>
        </w:rPr>
        <w:t>Artículo 25</w:t>
      </w:r>
    </w:p>
    <w:p w14:paraId="2ACF6683" w14:textId="77777777" w:rsidR="008D7BC4" w:rsidRDefault="008D7BC4" w:rsidP="008D7BC4">
      <w:pPr>
        <w:spacing w:after="0" w:line="240" w:lineRule="auto"/>
        <w:contextualSpacing/>
        <w:jc w:val="both"/>
        <w:rPr>
          <w:rFonts w:ascii="Arial" w:hAnsi="Arial" w:cs="Arial"/>
          <w:sz w:val="24"/>
          <w:szCs w:val="24"/>
          <w:highlight w:val="yellow"/>
          <w:lang w:eastAsia="es-ES"/>
        </w:rPr>
      </w:pPr>
    </w:p>
    <w:p w14:paraId="719C7D5D" w14:textId="0C0AE23D" w:rsidR="008D7BC4" w:rsidRDefault="00A0180D" w:rsidP="008D7BC4">
      <w:pPr>
        <w:spacing w:after="0" w:line="240" w:lineRule="auto"/>
        <w:ind w:firstLine="2835"/>
        <w:contextualSpacing/>
        <w:jc w:val="both"/>
        <w:rPr>
          <w:rFonts w:ascii="Arial" w:hAnsi="Arial" w:cs="Arial"/>
          <w:sz w:val="24"/>
          <w:szCs w:val="24"/>
          <w:lang w:eastAsia="es-ES"/>
        </w:rPr>
      </w:pPr>
      <w:r>
        <w:rPr>
          <w:rFonts w:ascii="Arial" w:hAnsi="Arial" w:cs="Arial"/>
          <w:sz w:val="24"/>
          <w:szCs w:val="24"/>
          <w:lang w:eastAsia="es-ES"/>
        </w:rPr>
        <w:t>Es del siguiente tenor</w:t>
      </w:r>
      <w:r w:rsidR="008D7BC4">
        <w:rPr>
          <w:rFonts w:ascii="Arial" w:hAnsi="Arial" w:cs="Arial"/>
          <w:sz w:val="24"/>
          <w:szCs w:val="24"/>
          <w:lang w:eastAsia="es-ES"/>
        </w:rPr>
        <w:t>:</w:t>
      </w:r>
    </w:p>
    <w:p w14:paraId="41A363DA" w14:textId="4EDFC124" w:rsidR="008D7BC4" w:rsidRDefault="008D7BC4" w:rsidP="008D7BC4">
      <w:pPr>
        <w:spacing w:after="0" w:line="240" w:lineRule="auto"/>
        <w:ind w:firstLine="2835"/>
        <w:contextualSpacing/>
        <w:jc w:val="both"/>
        <w:rPr>
          <w:rFonts w:ascii="Arial" w:hAnsi="Arial" w:cs="Arial"/>
          <w:sz w:val="24"/>
          <w:szCs w:val="24"/>
          <w:lang w:eastAsia="es-ES"/>
        </w:rPr>
      </w:pPr>
    </w:p>
    <w:p w14:paraId="0C004647" w14:textId="49D15660" w:rsidR="008D7BC4" w:rsidRPr="008D7BC4" w:rsidRDefault="008D7BC4" w:rsidP="008D7BC4">
      <w:pPr>
        <w:tabs>
          <w:tab w:val="left" w:pos="2835"/>
        </w:tabs>
        <w:spacing w:after="0" w:line="240" w:lineRule="auto"/>
        <w:ind w:firstLine="2835"/>
        <w:jc w:val="both"/>
        <w:rPr>
          <w:rFonts w:ascii="Arial" w:hAnsi="Arial"/>
          <w:bCs/>
          <w:sz w:val="24"/>
          <w:szCs w:val="24"/>
          <w:lang w:eastAsia="es-ES"/>
        </w:rPr>
      </w:pPr>
      <w:r>
        <w:rPr>
          <w:rFonts w:ascii="Arial" w:hAnsi="Arial"/>
          <w:bCs/>
          <w:sz w:val="24"/>
          <w:szCs w:val="24"/>
          <w:lang w:eastAsia="es-ES"/>
        </w:rPr>
        <w:t>“</w:t>
      </w:r>
      <w:r w:rsidRPr="008D7BC4">
        <w:rPr>
          <w:rFonts w:ascii="Arial" w:hAnsi="Arial"/>
          <w:bCs/>
          <w:sz w:val="24"/>
          <w:szCs w:val="24"/>
          <w:lang w:eastAsia="es-ES"/>
        </w:rPr>
        <w:t xml:space="preserve">Artículo 25.- </w:t>
      </w:r>
      <w:proofErr w:type="spellStart"/>
      <w:r w:rsidRPr="008D7BC4">
        <w:rPr>
          <w:rFonts w:ascii="Arial" w:hAnsi="Arial"/>
          <w:bCs/>
          <w:sz w:val="24"/>
          <w:szCs w:val="24"/>
          <w:lang w:eastAsia="es-ES"/>
        </w:rPr>
        <w:t>Introdúcense</w:t>
      </w:r>
      <w:proofErr w:type="spellEnd"/>
      <w:r w:rsidRPr="008D7BC4">
        <w:rPr>
          <w:rFonts w:ascii="Arial" w:hAnsi="Arial"/>
          <w:bCs/>
          <w:sz w:val="24"/>
          <w:szCs w:val="24"/>
          <w:lang w:eastAsia="es-ES"/>
        </w:rPr>
        <w:t xml:space="preserve"> las siguientes modificaciones en el artículo 1 de la ley N° 19.254, que fija plantas de personal de las subsecretarías de Transportes y de Telecomunicaciones y de la Junta de Aeronáutica Civil:</w:t>
      </w:r>
    </w:p>
    <w:p w14:paraId="0194CCFE" w14:textId="77777777" w:rsidR="008D7BC4" w:rsidRPr="008D7BC4" w:rsidRDefault="008D7BC4" w:rsidP="008D7BC4">
      <w:pPr>
        <w:tabs>
          <w:tab w:val="left" w:pos="2835"/>
        </w:tabs>
        <w:spacing w:after="0" w:line="240" w:lineRule="auto"/>
        <w:jc w:val="both"/>
        <w:rPr>
          <w:rFonts w:ascii="Arial" w:hAnsi="Arial"/>
          <w:bCs/>
          <w:sz w:val="24"/>
          <w:szCs w:val="24"/>
          <w:lang w:eastAsia="es-ES"/>
        </w:rPr>
      </w:pPr>
    </w:p>
    <w:p w14:paraId="4488CC6B" w14:textId="77777777" w:rsidR="008D7BC4" w:rsidRPr="008D7BC4" w:rsidRDefault="008D7BC4" w:rsidP="008D7BC4">
      <w:pPr>
        <w:tabs>
          <w:tab w:val="left" w:pos="2835"/>
        </w:tabs>
        <w:spacing w:after="0" w:line="240" w:lineRule="auto"/>
        <w:jc w:val="both"/>
        <w:rPr>
          <w:rFonts w:ascii="Arial" w:hAnsi="Arial"/>
          <w:bCs/>
          <w:sz w:val="24"/>
          <w:szCs w:val="24"/>
          <w:lang w:eastAsia="es-ES"/>
        </w:rPr>
      </w:pPr>
      <w:r w:rsidRPr="008D7BC4">
        <w:rPr>
          <w:rFonts w:ascii="Arial" w:hAnsi="Arial"/>
          <w:bCs/>
          <w:sz w:val="24"/>
          <w:szCs w:val="24"/>
          <w:lang w:eastAsia="es-ES"/>
        </w:rPr>
        <w:tab/>
        <w:t xml:space="preserve">1. </w:t>
      </w:r>
      <w:proofErr w:type="spellStart"/>
      <w:r w:rsidRPr="008D7BC4">
        <w:rPr>
          <w:rFonts w:ascii="Arial" w:hAnsi="Arial"/>
          <w:bCs/>
          <w:sz w:val="24"/>
          <w:szCs w:val="24"/>
          <w:lang w:eastAsia="es-ES"/>
        </w:rPr>
        <w:t>Reemplázase</w:t>
      </w:r>
      <w:proofErr w:type="spellEnd"/>
      <w:r w:rsidRPr="008D7BC4">
        <w:rPr>
          <w:rFonts w:ascii="Arial" w:hAnsi="Arial"/>
          <w:bCs/>
          <w:sz w:val="24"/>
          <w:szCs w:val="24"/>
          <w:lang w:eastAsia="es-ES"/>
        </w:rPr>
        <w:t xml:space="preserve"> en el número de cargos correspondiente al grado 2 “Jefes de División”, de la “PLANTA DE DIRECTIVOS”, el guarismo “7” por “8”.</w:t>
      </w:r>
    </w:p>
    <w:p w14:paraId="4F16FBCA" w14:textId="77777777" w:rsidR="008D7BC4" w:rsidRPr="008D7BC4" w:rsidRDefault="008D7BC4" w:rsidP="008D7BC4">
      <w:pPr>
        <w:tabs>
          <w:tab w:val="left" w:pos="2835"/>
        </w:tabs>
        <w:spacing w:after="0" w:line="240" w:lineRule="auto"/>
        <w:jc w:val="both"/>
        <w:rPr>
          <w:rFonts w:ascii="Arial" w:hAnsi="Arial"/>
          <w:bCs/>
          <w:sz w:val="24"/>
          <w:szCs w:val="24"/>
          <w:lang w:eastAsia="es-ES"/>
        </w:rPr>
      </w:pPr>
    </w:p>
    <w:p w14:paraId="3FC64E4C" w14:textId="77777777" w:rsidR="008D7BC4" w:rsidRPr="008D7BC4" w:rsidRDefault="008D7BC4" w:rsidP="008D7BC4">
      <w:pPr>
        <w:tabs>
          <w:tab w:val="left" w:pos="2835"/>
        </w:tabs>
        <w:spacing w:after="0" w:line="240" w:lineRule="auto"/>
        <w:jc w:val="both"/>
        <w:rPr>
          <w:rFonts w:ascii="Arial" w:hAnsi="Arial"/>
          <w:bCs/>
          <w:sz w:val="24"/>
          <w:szCs w:val="24"/>
          <w:lang w:eastAsia="es-ES"/>
        </w:rPr>
      </w:pPr>
      <w:r w:rsidRPr="008D7BC4">
        <w:rPr>
          <w:rFonts w:ascii="Arial" w:hAnsi="Arial"/>
          <w:bCs/>
          <w:sz w:val="24"/>
          <w:szCs w:val="24"/>
          <w:lang w:eastAsia="es-ES"/>
        </w:rPr>
        <w:tab/>
        <w:t xml:space="preserve">2. </w:t>
      </w:r>
      <w:proofErr w:type="spellStart"/>
      <w:r w:rsidRPr="008D7BC4">
        <w:rPr>
          <w:rFonts w:ascii="Arial" w:hAnsi="Arial"/>
          <w:bCs/>
          <w:sz w:val="24"/>
          <w:szCs w:val="24"/>
          <w:lang w:eastAsia="es-ES"/>
        </w:rPr>
        <w:t>Reemplázase</w:t>
      </w:r>
      <w:proofErr w:type="spellEnd"/>
      <w:r w:rsidRPr="008D7BC4">
        <w:rPr>
          <w:rFonts w:ascii="Arial" w:hAnsi="Arial"/>
          <w:bCs/>
          <w:sz w:val="24"/>
          <w:szCs w:val="24"/>
          <w:lang w:eastAsia="es-ES"/>
        </w:rPr>
        <w:t xml:space="preserve"> en el número de cargos correspondiente al grado 4 “Jefes de Departamento”, de la “PLANTA DE DIRECTIVOS”, el guarismo “7” por “8”.</w:t>
      </w:r>
    </w:p>
    <w:p w14:paraId="35B69240" w14:textId="77777777" w:rsidR="008D7BC4" w:rsidRPr="008D7BC4" w:rsidRDefault="008D7BC4" w:rsidP="008D7BC4">
      <w:pPr>
        <w:tabs>
          <w:tab w:val="left" w:pos="2835"/>
        </w:tabs>
        <w:spacing w:after="0" w:line="240" w:lineRule="auto"/>
        <w:jc w:val="both"/>
        <w:rPr>
          <w:rFonts w:ascii="Arial" w:hAnsi="Arial"/>
          <w:bCs/>
          <w:sz w:val="24"/>
          <w:szCs w:val="24"/>
          <w:lang w:eastAsia="es-ES"/>
        </w:rPr>
      </w:pPr>
    </w:p>
    <w:p w14:paraId="38157685" w14:textId="77777777" w:rsidR="008D7BC4" w:rsidRPr="008D7BC4" w:rsidRDefault="008D7BC4" w:rsidP="008D7BC4">
      <w:pPr>
        <w:tabs>
          <w:tab w:val="left" w:pos="2835"/>
        </w:tabs>
        <w:spacing w:after="0" w:line="240" w:lineRule="auto"/>
        <w:jc w:val="both"/>
        <w:rPr>
          <w:rFonts w:ascii="Arial" w:hAnsi="Arial"/>
          <w:bCs/>
          <w:sz w:val="24"/>
          <w:szCs w:val="24"/>
          <w:lang w:eastAsia="es-ES"/>
        </w:rPr>
      </w:pPr>
      <w:r w:rsidRPr="008D7BC4">
        <w:rPr>
          <w:rFonts w:ascii="Arial" w:hAnsi="Arial"/>
          <w:bCs/>
          <w:sz w:val="24"/>
          <w:szCs w:val="24"/>
          <w:lang w:eastAsia="es-ES"/>
        </w:rPr>
        <w:tab/>
        <w:t xml:space="preserve">3. </w:t>
      </w:r>
      <w:proofErr w:type="spellStart"/>
      <w:r w:rsidRPr="008D7BC4">
        <w:rPr>
          <w:rFonts w:ascii="Arial" w:hAnsi="Arial"/>
          <w:bCs/>
          <w:sz w:val="24"/>
          <w:szCs w:val="24"/>
          <w:lang w:eastAsia="es-ES"/>
        </w:rPr>
        <w:t>Sustitúyese</w:t>
      </w:r>
      <w:proofErr w:type="spellEnd"/>
      <w:r w:rsidRPr="008D7BC4">
        <w:rPr>
          <w:rFonts w:ascii="Arial" w:hAnsi="Arial"/>
          <w:bCs/>
          <w:sz w:val="24"/>
          <w:szCs w:val="24"/>
          <w:lang w:eastAsia="es-ES"/>
        </w:rPr>
        <w:t xml:space="preserve"> en el número “TOTAL” de cargos correspondiente a la “PLANTA DE DIRECTIVOS”, el número “41”, por “43”.</w:t>
      </w:r>
    </w:p>
    <w:p w14:paraId="2A709AEB" w14:textId="77777777" w:rsidR="008D7BC4" w:rsidRPr="008D7BC4" w:rsidRDefault="008D7BC4" w:rsidP="008D7BC4">
      <w:pPr>
        <w:tabs>
          <w:tab w:val="left" w:pos="2835"/>
        </w:tabs>
        <w:spacing w:after="0" w:line="240" w:lineRule="auto"/>
        <w:jc w:val="both"/>
        <w:rPr>
          <w:rFonts w:ascii="Arial" w:hAnsi="Arial"/>
          <w:bCs/>
          <w:sz w:val="24"/>
          <w:szCs w:val="24"/>
          <w:lang w:eastAsia="es-ES"/>
        </w:rPr>
      </w:pPr>
    </w:p>
    <w:p w14:paraId="3CF3F19A" w14:textId="090D24D4" w:rsidR="008D7BC4" w:rsidRDefault="008D7BC4" w:rsidP="008D7BC4">
      <w:pPr>
        <w:tabs>
          <w:tab w:val="left" w:pos="2835"/>
        </w:tabs>
        <w:spacing w:after="0" w:line="240" w:lineRule="auto"/>
        <w:jc w:val="both"/>
        <w:rPr>
          <w:rFonts w:ascii="Arial" w:hAnsi="Arial"/>
          <w:bCs/>
          <w:sz w:val="24"/>
          <w:szCs w:val="24"/>
          <w:lang w:eastAsia="es-ES"/>
        </w:rPr>
      </w:pPr>
      <w:r w:rsidRPr="008D7BC4">
        <w:rPr>
          <w:rFonts w:ascii="Arial" w:hAnsi="Arial"/>
          <w:bCs/>
          <w:sz w:val="24"/>
          <w:szCs w:val="24"/>
          <w:lang w:eastAsia="es-ES"/>
        </w:rPr>
        <w:tab/>
        <w:t xml:space="preserve">4. </w:t>
      </w:r>
      <w:proofErr w:type="spellStart"/>
      <w:r w:rsidRPr="008D7BC4">
        <w:rPr>
          <w:rFonts w:ascii="Arial" w:hAnsi="Arial"/>
          <w:bCs/>
          <w:sz w:val="24"/>
          <w:szCs w:val="24"/>
          <w:lang w:eastAsia="es-ES"/>
        </w:rPr>
        <w:t>Reemplázase</w:t>
      </w:r>
      <w:proofErr w:type="spellEnd"/>
      <w:r w:rsidRPr="008D7BC4">
        <w:rPr>
          <w:rFonts w:ascii="Arial" w:hAnsi="Arial"/>
          <w:bCs/>
          <w:sz w:val="24"/>
          <w:szCs w:val="24"/>
          <w:lang w:eastAsia="es-ES"/>
        </w:rPr>
        <w:t xml:space="preserve"> en el número de cargos correspondientes a “TOTAL GENERAL”, el número “160” por “162”.</w:t>
      </w:r>
      <w:r>
        <w:rPr>
          <w:rFonts w:ascii="Arial" w:hAnsi="Arial"/>
          <w:bCs/>
          <w:sz w:val="24"/>
          <w:szCs w:val="24"/>
          <w:lang w:eastAsia="es-ES"/>
        </w:rPr>
        <w:t>”.</w:t>
      </w:r>
    </w:p>
    <w:p w14:paraId="584A9F5F" w14:textId="202ED182" w:rsidR="00CF4754" w:rsidRDefault="00CF4754" w:rsidP="008D7BC4">
      <w:pPr>
        <w:tabs>
          <w:tab w:val="left" w:pos="2835"/>
        </w:tabs>
        <w:spacing w:after="0" w:line="240" w:lineRule="auto"/>
        <w:jc w:val="both"/>
        <w:rPr>
          <w:rFonts w:ascii="Arial" w:hAnsi="Arial"/>
          <w:bCs/>
          <w:sz w:val="24"/>
          <w:szCs w:val="24"/>
          <w:lang w:eastAsia="es-ES"/>
        </w:rPr>
      </w:pPr>
    </w:p>
    <w:p w14:paraId="3F283973" w14:textId="1CBB5CC2" w:rsidR="00CF4754" w:rsidRDefault="00CF4754" w:rsidP="008D7BC4">
      <w:pPr>
        <w:tabs>
          <w:tab w:val="left" w:pos="2835"/>
        </w:tabs>
        <w:spacing w:after="0" w:line="240" w:lineRule="auto"/>
        <w:jc w:val="both"/>
        <w:rPr>
          <w:rFonts w:ascii="Arial" w:hAnsi="Arial"/>
          <w:bCs/>
          <w:sz w:val="24"/>
          <w:szCs w:val="24"/>
          <w:lang w:eastAsia="es-ES"/>
        </w:rPr>
      </w:pPr>
    </w:p>
    <w:p w14:paraId="5AE22D61" w14:textId="05D84C48" w:rsidR="00CF4754" w:rsidRPr="00B70558" w:rsidRDefault="00CF4754" w:rsidP="00CF4754">
      <w:pPr>
        <w:tabs>
          <w:tab w:val="left" w:pos="2835"/>
        </w:tabs>
        <w:spacing w:after="0" w:line="240" w:lineRule="auto"/>
        <w:ind w:firstLine="2835"/>
        <w:jc w:val="both"/>
        <w:rPr>
          <w:rFonts w:ascii="Arial" w:hAnsi="Arial"/>
          <w:bCs/>
          <w:sz w:val="24"/>
          <w:szCs w:val="24"/>
          <w:lang w:eastAsia="es-ES"/>
        </w:rPr>
      </w:pPr>
      <w:r w:rsidRPr="00B70558">
        <w:rPr>
          <w:rFonts w:ascii="Arial" w:hAnsi="Arial"/>
          <w:bCs/>
          <w:sz w:val="24"/>
          <w:szCs w:val="24"/>
          <w:lang w:eastAsia="es-ES"/>
        </w:rPr>
        <w:t xml:space="preserve">El </w:t>
      </w:r>
      <w:r w:rsidRPr="00B70558">
        <w:rPr>
          <w:rFonts w:ascii="Arial" w:hAnsi="Arial"/>
          <w:b/>
          <w:bCs/>
          <w:sz w:val="24"/>
          <w:szCs w:val="24"/>
          <w:lang w:eastAsia="es-ES"/>
        </w:rPr>
        <w:t>Honorable Senador señor Coloma</w:t>
      </w:r>
      <w:r w:rsidRPr="00B70558">
        <w:rPr>
          <w:rFonts w:ascii="Arial" w:hAnsi="Arial"/>
          <w:bCs/>
          <w:sz w:val="24"/>
          <w:szCs w:val="24"/>
          <w:lang w:eastAsia="es-ES"/>
        </w:rPr>
        <w:t xml:space="preserve"> preguntó al señor Subsecretario si resulta adecuado este ajuste </w:t>
      </w:r>
      <w:r w:rsidR="00B039D9" w:rsidRPr="00B70558">
        <w:rPr>
          <w:rFonts w:ascii="Arial" w:hAnsi="Arial"/>
          <w:bCs/>
          <w:sz w:val="24"/>
          <w:szCs w:val="24"/>
          <w:lang w:eastAsia="es-ES"/>
        </w:rPr>
        <w:t>de aumento de cargos</w:t>
      </w:r>
      <w:r w:rsidRPr="00B70558">
        <w:rPr>
          <w:rFonts w:ascii="Arial" w:hAnsi="Arial"/>
          <w:bCs/>
          <w:sz w:val="24"/>
          <w:szCs w:val="24"/>
          <w:lang w:eastAsia="es-ES"/>
        </w:rPr>
        <w:t xml:space="preserve"> para cumplir con el cometido de la ley.</w:t>
      </w:r>
    </w:p>
    <w:p w14:paraId="7A10DAE7" w14:textId="08BB635B" w:rsidR="00CF4754" w:rsidRPr="00B70558" w:rsidRDefault="00CF4754" w:rsidP="00CF4754">
      <w:pPr>
        <w:tabs>
          <w:tab w:val="left" w:pos="2835"/>
        </w:tabs>
        <w:spacing w:after="0" w:line="240" w:lineRule="auto"/>
        <w:ind w:firstLine="2835"/>
        <w:jc w:val="both"/>
        <w:rPr>
          <w:rFonts w:ascii="Arial" w:hAnsi="Arial"/>
          <w:bCs/>
          <w:sz w:val="24"/>
          <w:szCs w:val="24"/>
          <w:lang w:eastAsia="es-ES"/>
        </w:rPr>
      </w:pPr>
    </w:p>
    <w:p w14:paraId="45651404" w14:textId="22D7B70C" w:rsidR="00D44176" w:rsidRPr="00B70558" w:rsidRDefault="00CF4754" w:rsidP="00CF4754">
      <w:pPr>
        <w:tabs>
          <w:tab w:val="left" w:pos="2835"/>
        </w:tabs>
        <w:spacing w:after="0" w:line="240" w:lineRule="auto"/>
        <w:ind w:firstLine="2835"/>
        <w:jc w:val="both"/>
        <w:rPr>
          <w:rFonts w:ascii="Arial" w:hAnsi="Arial"/>
          <w:bCs/>
          <w:sz w:val="24"/>
          <w:szCs w:val="24"/>
          <w:lang w:eastAsia="es-ES"/>
        </w:rPr>
      </w:pPr>
      <w:r w:rsidRPr="00B70558">
        <w:rPr>
          <w:rFonts w:ascii="Arial" w:hAnsi="Arial"/>
          <w:bCs/>
          <w:sz w:val="24"/>
          <w:szCs w:val="24"/>
          <w:lang w:eastAsia="es-ES"/>
        </w:rPr>
        <w:t xml:space="preserve">El </w:t>
      </w:r>
      <w:r w:rsidRPr="00B70558">
        <w:rPr>
          <w:rFonts w:ascii="Arial" w:hAnsi="Arial"/>
          <w:b/>
          <w:bCs/>
          <w:sz w:val="24"/>
          <w:szCs w:val="24"/>
          <w:lang w:eastAsia="es-ES"/>
        </w:rPr>
        <w:t>señor Subsecretario</w:t>
      </w:r>
      <w:r w:rsidRPr="00B70558">
        <w:rPr>
          <w:rFonts w:ascii="Arial" w:hAnsi="Arial"/>
          <w:bCs/>
          <w:sz w:val="24"/>
          <w:szCs w:val="24"/>
          <w:lang w:eastAsia="es-ES"/>
        </w:rPr>
        <w:t xml:space="preserve"> r</w:t>
      </w:r>
      <w:r w:rsidR="00B039D9" w:rsidRPr="00B70558">
        <w:rPr>
          <w:rFonts w:ascii="Arial" w:hAnsi="Arial"/>
          <w:bCs/>
          <w:sz w:val="24"/>
          <w:szCs w:val="24"/>
          <w:lang w:eastAsia="es-ES"/>
        </w:rPr>
        <w:t>espondió</w:t>
      </w:r>
      <w:r w:rsidR="00B70558">
        <w:rPr>
          <w:rFonts w:ascii="Arial" w:hAnsi="Arial"/>
          <w:bCs/>
          <w:sz w:val="24"/>
          <w:szCs w:val="24"/>
          <w:lang w:eastAsia="es-ES"/>
        </w:rPr>
        <w:t xml:space="preserve"> afirmativamente, ya que mediante</w:t>
      </w:r>
      <w:r w:rsidR="00D52472" w:rsidRPr="00B70558">
        <w:rPr>
          <w:rFonts w:ascii="Arial" w:hAnsi="Arial"/>
          <w:bCs/>
          <w:sz w:val="24"/>
          <w:szCs w:val="24"/>
          <w:lang w:eastAsia="es-ES"/>
        </w:rPr>
        <w:t xml:space="preserve"> la incorporación de dos cargos adicionales se</w:t>
      </w:r>
      <w:r w:rsidR="00B039D9" w:rsidRPr="00B70558">
        <w:rPr>
          <w:rFonts w:ascii="Arial" w:hAnsi="Arial"/>
          <w:bCs/>
          <w:sz w:val="24"/>
          <w:szCs w:val="24"/>
          <w:lang w:eastAsia="es-ES"/>
        </w:rPr>
        <w:t xml:space="preserve"> formaliza la creación de la División de Fiscalización del Transporte y Tratamiento Automatizado de Infracciones de Tránsito, la que actualmente no existe en la planta de la Subsecretaría de Transportes del Ministerio de Transportes y Telecomunicaciones, así como también de un Departamento encargado de gestionar el Centro </w:t>
      </w:r>
      <w:r w:rsidR="00D52472" w:rsidRPr="00B70558">
        <w:rPr>
          <w:rFonts w:ascii="Arial" w:hAnsi="Arial"/>
          <w:bCs/>
          <w:sz w:val="24"/>
          <w:szCs w:val="24"/>
          <w:lang w:eastAsia="es-ES"/>
        </w:rPr>
        <w:t xml:space="preserve">Automatizado de Tratamiento de Infracciones de Tránsito. </w:t>
      </w:r>
    </w:p>
    <w:p w14:paraId="414F5128" w14:textId="77777777" w:rsidR="00D44176" w:rsidRPr="00B70558" w:rsidRDefault="00D44176" w:rsidP="00CF4754">
      <w:pPr>
        <w:tabs>
          <w:tab w:val="left" w:pos="2835"/>
        </w:tabs>
        <w:spacing w:after="0" w:line="240" w:lineRule="auto"/>
        <w:ind w:firstLine="2835"/>
        <w:jc w:val="both"/>
        <w:rPr>
          <w:rFonts w:ascii="Arial" w:hAnsi="Arial"/>
          <w:bCs/>
          <w:sz w:val="24"/>
          <w:szCs w:val="24"/>
          <w:lang w:eastAsia="es-ES"/>
        </w:rPr>
      </w:pPr>
    </w:p>
    <w:p w14:paraId="733652A1" w14:textId="77777777" w:rsidR="00D44176" w:rsidRPr="00B70558" w:rsidRDefault="00D44176" w:rsidP="00CF4754">
      <w:pPr>
        <w:tabs>
          <w:tab w:val="left" w:pos="2835"/>
        </w:tabs>
        <w:spacing w:after="0" w:line="240" w:lineRule="auto"/>
        <w:ind w:firstLine="2835"/>
        <w:jc w:val="both"/>
        <w:rPr>
          <w:rFonts w:ascii="Arial" w:hAnsi="Arial"/>
          <w:bCs/>
          <w:sz w:val="24"/>
          <w:szCs w:val="24"/>
          <w:lang w:eastAsia="es-ES"/>
        </w:rPr>
      </w:pPr>
    </w:p>
    <w:p w14:paraId="78B21AED" w14:textId="51D62655" w:rsidR="00D44176" w:rsidRPr="00B70558" w:rsidRDefault="00CF4754" w:rsidP="00D44176">
      <w:pPr>
        <w:spacing w:after="0" w:line="240" w:lineRule="auto"/>
        <w:ind w:firstLine="2835"/>
        <w:contextualSpacing/>
        <w:jc w:val="both"/>
        <w:rPr>
          <w:rFonts w:ascii="Arial" w:hAnsi="Arial" w:cs="Arial"/>
          <w:bCs/>
          <w:sz w:val="24"/>
          <w:szCs w:val="24"/>
          <w:lang w:val="es-ES_tradnl" w:eastAsia="es-ES"/>
        </w:rPr>
      </w:pPr>
      <w:r w:rsidRPr="00B70558">
        <w:rPr>
          <w:rFonts w:ascii="Arial" w:hAnsi="Arial"/>
          <w:bCs/>
          <w:sz w:val="24"/>
          <w:szCs w:val="24"/>
          <w:lang w:eastAsia="es-ES"/>
        </w:rPr>
        <w:t xml:space="preserve"> </w:t>
      </w:r>
      <w:r w:rsidR="00D44176" w:rsidRPr="00B70558">
        <w:rPr>
          <w:rFonts w:ascii="Arial" w:hAnsi="Arial" w:cs="Arial"/>
          <w:b/>
          <w:bCs/>
          <w:sz w:val="24"/>
          <w:szCs w:val="24"/>
          <w:lang w:val="es-ES" w:eastAsia="it-IT"/>
        </w:rPr>
        <w:t xml:space="preserve">--En votación el artículo 25, fue aprobado por la unanimidad de </w:t>
      </w:r>
      <w:r w:rsidR="00444CD4">
        <w:rPr>
          <w:rFonts w:ascii="Arial" w:hAnsi="Arial" w:cs="Arial"/>
          <w:b/>
          <w:bCs/>
          <w:sz w:val="24"/>
          <w:szCs w:val="24"/>
          <w:lang w:val="es-ES" w:eastAsia="it-IT"/>
        </w:rPr>
        <w:t>los</w:t>
      </w:r>
      <w:r w:rsidR="00D44176" w:rsidRPr="00B70558">
        <w:rPr>
          <w:rFonts w:ascii="Arial" w:hAnsi="Arial" w:cs="Arial"/>
          <w:b/>
          <w:bCs/>
          <w:sz w:val="24"/>
          <w:szCs w:val="24"/>
          <w:lang w:val="es-ES" w:eastAsia="it-IT"/>
        </w:rPr>
        <w:t xml:space="preserve"> miembros presentes</w:t>
      </w:r>
      <w:r w:rsidR="00444CD4">
        <w:rPr>
          <w:rFonts w:ascii="Arial" w:hAnsi="Arial" w:cs="Arial"/>
          <w:b/>
          <w:bCs/>
          <w:sz w:val="24"/>
          <w:szCs w:val="24"/>
          <w:lang w:val="es-ES" w:eastAsia="it-IT"/>
        </w:rPr>
        <w:t xml:space="preserve"> de la Comisión</w:t>
      </w:r>
      <w:r w:rsidR="00D44176" w:rsidRPr="00B70558">
        <w:rPr>
          <w:rFonts w:ascii="Arial" w:hAnsi="Arial" w:cs="Arial"/>
          <w:b/>
          <w:bCs/>
          <w:sz w:val="24"/>
          <w:szCs w:val="24"/>
          <w:lang w:val="es-ES" w:eastAsia="it-IT"/>
        </w:rPr>
        <w:t xml:space="preserve">, Honorables Senadores señores Coloma, García, </w:t>
      </w:r>
      <w:proofErr w:type="spellStart"/>
      <w:r w:rsidR="00D44176" w:rsidRPr="00B70558">
        <w:rPr>
          <w:rFonts w:ascii="Arial" w:hAnsi="Arial" w:cs="Arial"/>
          <w:b/>
          <w:bCs/>
          <w:sz w:val="24"/>
          <w:szCs w:val="24"/>
          <w:lang w:val="es-ES" w:eastAsia="it-IT"/>
        </w:rPr>
        <w:t>Kast</w:t>
      </w:r>
      <w:proofErr w:type="spellEnd"/>
      <w:r w:rsidR="00D44176" w:rsidRPr="00B70558">
        <w:rPr>
          <w:rFonts w:ascii="Arial" w:hAnsi="Arial" w:cs="Arial"/>
          <w:b/>
          <w:bCs/>
          <w:sz w:val="24"/>
          <w:szCs w:val="24"/>
          <w:lang w:val="es-ES" w:eastAsia="it-IT"/>
        </w:rPr>
        <w:t xml:space="preserve"> y Núñez.</w:t>
      </w:r>
    </w:p>
    <w:p w14:paraId="17DF3D5A" w14:textId="29EC8EFD" w:rsidR="00CF4754" w:rsidRPr="00444CD4" w:rsidRDefault="00CF4754" w:rsidP="00CF4754">
      <w:pPr>
        <w:tabs>
          <w:tab w:val="left" w:pos="2835"/>
        </w:tabs>
        <w:spacing w:after="0" w:line="240" w:lineRule="auto"/>
        <w:ind w:firstLine="2835"/>
        <w:jc w:val="both"/>
        <w:rPr>
          <w:rFonts w:ascii="Arial" w:hAnsi="Arial"/>
          <w:bCs/>
          <w:sz w:val="24"/>
          <w:szCs w:val="24"/>
          <w:lang w:val="es-ES_tradnl" w:eastAsia="es-ES"/>
        </w:rPr>
      </w:pPr>
    </w:p>
    <w:p w14:paraId="34449E77" w14:textId="032E8158" w:rsidR="008D7BC4" w:rsidRPr="00444CD4" w:rsidRDefault="008D7BC4" w:rsidP="008D7BC4">
      <w:pPr>
        <w:tabs>
          <w:tab w:val="left" w:pos="2835"/>
        </w:tabs>
        <w:spacing w:after="0" w:line="240" w:lineRule="auto"/>
        <w:jc w:val="both"/>
        <w:rPr>
          <w:rFonts w:ascii="Arial" w:hAnsi="Arial"/>
          <w:bCs/>
          <w:sz w:val="24"/>
          <w:szCs w:val="24"/>
          <w:lang w:eastAsia="es-ES"/>
        </w:rPr>
      </w:pPr>
    </w:p>
    <w:p w14:paraId="65DC141D" w14:textId="035EC98F" w:rsidR="008D7BC4" w:rsidRPr="00444CD4" w:rsidRDefault="008D7BC4" w:rsidP="008D7BC4">
      <w:pPr>
        <w:tabs>
          <w:tab w:val="left" w:pos="2835"/>
        </w:tabs>
        <w:spacing w:after="0" w:line="240" w:lineRule="auto"/>
        <w:jc w:val="center"/>
        <w:outlineLvl w:val="0"/>
        <w:rPr>
          <w:rFonts w:ascii="Arial" w:hAnsi="Arial"/>
          <w:b/>
          <w:bCs/>
          <w:spacing w:val="6"/>
          <w:sz w:val="24"/>
          <w:szCs w:val="20"/>
          <w:u w:val="single"/>
          <w:lang w:val="es-ES" w:eastAsia="es-ES"/>
        </w:rPr>
      </w:pPr>
      <w:r w:rsidRPr="00444CD4">
        <w:rPr>
          <w:rFonts w:ascii="Arial" w:hAnsi="Arial"/>
          <w:b/>
          <w:bCs/>
          <w:spacing w:val="6"/>
          <w:sz w:val="24"/>
          <w:szCs w:val="20"/>
          <w:u w:val="single"/>
          <w:lang w:val="es-ES" w:eastAsia="es-ES"/>
        </w:rPr>
        <w:t>Artículo primero transitorio</w:t>
      </w:r>
    </w:p>
    <w:p w14:paraId="36742953" w14:textId="77777777" w:rsidR="008D7BC4" w:rsidRPr="008D7BC4" w:rsidRDefault="008D7BC4" w:rsidP="008D7BC4">
      <w:pPr>
        <w:tabs>
          <w:tab w:val="left" w:pos="2835"/>
        </w:tabs>
        <w:spacing w:after="0" w:line="240" w:lineRule="auto"/>
        <w:jc w:val="both"/>
        <w:rPr>
          <w:rFonts w:ascii="Arial" w:hAnsi="Arial"/>
          <w:bCs/>
          <w:sz w:val="24"/>
          <w:szCs w:val="24"/>
          <w:lang w:eastAsia="es-ES"/>
        </w:rPr>
      </w:pPr>
    </w:p>
    <w:p w14:paraId="79015878" w14:textId="74F9CA67" w:rsidR="008D7BC4" w:rsidRDefault="008D7BC4" w:rsidP="008D7BC4">
      <w:pPr>
        <w:spacing w:after="0" w:line="240" w:lineRule="auto"/>
        <w:ind w:firstLine="2835"/>
        <w:contextualSpacing/>
        <w:jc w:val="both"/>
        <w:rPr>
          <w:rFonts w:ascii="Arial" w:hAnsi="Arial" w:cs="Arial"/>
          <w:sz w:val="24"/>
          <w:szCs w:val="24"/>
          <w:lang w:eastAsia="es-ES"/>
        </w:rPr>
      </w:pPr>
      <w:r w:rsidRPr="008D7BC4">
        <w:rPr>
          <w:rFonts w:ascii="Arial" w:hAnsi="Arial" w:cs="Arial"/>
          <w:sz w:val="24"/>
          <w:szCs w:val="24"/>
          <w:lang w:eastAsia="es-ES"/>
        </w:rPr>
        <w:t xml:space="preserve">Señala que </w:t>
      </w:r>
      <w:r w:rsidRPr="008D7BC4">
        <w:rPr>
          <w:rFonts w:ascii="Arial" w:hAnsi="Arial"/>
          <w:bCs/>
          <w:sz w:val="24"/>
          <w:szCs w:val="24"/>
          <w:lang w:eastAsia="es-ES"/>
        </w:rPr>
        <w:t>el mayor gasto fiscal que represente la aplicación de esta ley durante su primer año presupuestario de vigencia se financiará con cargo a la partida presupuestaria del Ministerio de Transportes y Telecomunicaciones. Agrega que no obstante lo anterior, el Ministerio de Hacienda, con cargo a la partida presupuestaria del Tesoro Público, podrá suplementar dicho presupuesto en la parte del gasto que no se pudiere financiar con esos recursos.</w:t>
      </w:r>
    </w:p>
    <w:p w14:paraId="43FA4F5A" w14:textId="385D4FED" w:rsidR="008D7BC4" w:rsidRDefault="008D7BC4" w:rsidP="008D7BC4">
      <w:pPr>
        <w:spacing w:after="0" w:line="240" w:lineRule="auto"/>
        <w:ind w:firstLine="2835"/>
        <w:contextualSpacing/>
        <w:jc w:val="both"/>
        <w:rPr>
          <w:rFonts w:ascii="Arial" w:hAnsi="Arial" w:cs="Arial"/>
          <w:sz w:val="24"/>
          <w:szCs w:val="24"/>
          <w:lang w:eastAsia="es-ES"/>
        </w:rPr>
      </w:pPr>
    </w:p>
    <w:p w14:paraId="387FBEF8" w14:textId="13C2CB7F" w:rsidR="00F66F7A" w:rsidRPr="00444CD4" w:rsidRDefault="00F66F7A" w:rsidP="00F66F7A">
      <w:pPr>
        <w:spacing w:after="0" w:line="240" w:lineRule="auto"/>
        <w:contextualSpacing/>
        <w:jc w:val="both"/>
        <w:rPr>
          <w:rFonts w:ascii="Arial" w:hAnsi="Arial" w:cs="Arial"/>
          <w:b/>
          <w:bCs/>
          <w:sz w:val="24"/>
          <w:szCs w:val="24"/>
          <w:lang w:val="es-ES" w:eastAsia="it-IT"/>
        </w:rPr>
      </w:pPr>
    </w:p>
    <w:p w14:paraId="1B39AF9D" w14:textId="422D9466" w:rsidR="00D44176" w:rsidRPr="00444CD4" w:rsidRDefault="00D44176" w:rsidP="00D44176">
      <w:pPr>
        <w:spacing w:after="0" w:line="240" w:lineRule="auto"/>
        <w:ind w:firstLine="2835"/>
        <w:contextualSpacing/>
        <w:jc w:val="both"/>
        <w:rPr>
          <w:rFonts w:ascii="Arial" w:hAnsi="Arial" w:cs="Arial"/>
          <w:bCs/>
          <w:sz w:val="24"/>
          <w:szCs w:val="24"/>
          <w:lang w:val="es-ES_tradnl" w:eastAsia="es-ES"/>
        </w:rPr>
      </w:pPr>
      <w:r w:rsidRPr="00444CD4">
        <w:rPr>
          <w:rFonts w:ascii="Arial" w:hAnsi="Arial" w:cs="Arial"/>
          <w:b/>
          <w:bCs/>
          <w:sz w:val="24"/>
          <w:szCs w:val="24"/>
          <w:lang w:val="es-ES" w:eastAsia="it-IT"/>
        </w:rPr>
        <w:t xml:space="preserve">--En votación el artículo primero transitorio, fue aprobado por la unanimidad de </w:t>
      </w:r>
      <w:r w:rsidR="00444CD4" w:rsidRPr="00444CD4">
        <w:rPr>
          <w:rFonts w:ascii="Arial" w:hAnsi="Arial" w:cs="Arial"/>
          <w:b/>
          <w:bCs/>
          <w:sz w:val="24"/>
          <w:szCs w:val="24"/>
          <w:lang w:val="es-ES" w:eastAsia="it-IT"/>
        </w:rPr>
        <w:t>los</w:t>
      </w:r>
      <w:r w:rsidRPr="00444CD4">
        <w:rPr>
          <w:rFonts w:ascii="Arial" w:hAnsi="Arial" w:cs="Arial"/>
          <w:b/>
          <w:bCs/>
          <w:sz w:val="24"/>
          <w:szCs w:val="24"/>
          <w:lang w:val="es-ES" w:eastAsia="it-IT"/>
        </w:rPr>
        <w:t xml:space="preserve"> miembros presentes</w:t>
      </w:r>
      <w:r w:rsidR="00444CD4" w:rsidRPr="00444CD4">
        <w:rPr>
          <w:rFonts w:ascii="Arial" w:hAnsi="Arial" w:cs="Arial"/>
          <w:b/>
          <w:bCs/>
          <w:sz w:val="24"/>
          <w:szCs w:val="24"/>
          <w:lang w:val="es-ES" w:eastAsia="it-IT"/>
        </w:rPr>
        <w:t xml:space="preserve"> de la Comisión</w:t>
      </w:r>
      <w:r w:rsidRPr="00444CD4">
        <w:rPr>
          <w:rFonts w:ascii="Arial" w:hAnsi="Arial" w:cs="Arial"/>
          <w:b/>
          <w:bCs/>
          <w:sz w:val="24"/>
          <w:szCs w:val="24"/>
          <w:lang w:val="es-ES" w:eastAsia="it-IT"/>
        </w:rPr>
        <w:t xml:space="preserve">, Honorables Senadores señores Coloma, García, </w:t>
      </w:r>
      <w:proofErr w:type="spellStart"/>
      <w:r w:rsidRPr="00444CD4">
        <w:rPr>
          <w:rFonts w:ascii="Arial" w:hAnsi="Arial" w:cs="Arial"/>
          <w:b/>
          <w:bCs/>
          <w:sz w:val="24"/>
          <w:szCs w:val="24"/>
          <w:lang w:val="es-ES" w:eastAsia="it-IT"/>
        </w:rPr>
        <w:t>Kast</w:t>
      </w:r>
      <w:proofErr w:type="spellEnd"/>
      <w:r w:rsidRPr="00444CD4">
        <w:rPr>
          <w:rFonts w:ascii="Arial" w:hAnsi="Arial" w:cs="Arial"/>
          <w:b/>
          <w:bCs/>
          <w:sz w:val="24"/>
          <w:szCs w:val="24"/>
          <w:lang w:val="es-ES" w:eastAsia="it-IT"/>
        </w:rPr>
        <w:t xml:space="preserve"> y Núñez.</w:t>
      </w:r>
    </w:p>
    <w:p w14:paraId="4F9D0C7D" w14:textId="77777777" w:rsidR="000364D3" w:rsidRPr="00444CD4" w:rsidRDefault="000364D3" w:rsidP="00FD5872">
      <w:pPr>
        <w:spacing w:after="0" w:line="240" w:lineRule="auto"/>
        <w:ind w:firstLine="2835"/>
        <w:jc w:val="both"/>
        <w:rPr>
          <w:rFonts w:ascii="Arial" w:hAnsi="Arial" w:cs="Arial"/>
          <w:sz w:val="24"/>
          <w:szCs w:val="24"/>
          <w:highlight w:val="yellow"/>
          <w:lang w:eastAsia="es-ES"/>
        </w:rPr>
      </w:pPr>
    </w:p>
    <w:p w14:paraId="639125E9" w14:textId="7D3ADB47" w:rsidR="00F007CE" w:rsidRPr="00F007CE" w:rsidRDefault="00F007CE" w:rsidP="00FD5872">
      <w:pPr>
        <w:autoSpaceDE w:val="0"/>
        <w:autoSpaceDN w:val="0"/>
        <w:adjustRightInd w:val="0"/>
        <w:spacing w:after="0" w:line="240" w:lineRule="auto"/>
        <w:jc w:val="both"/>
        <w:rPr>
          <w:rFonts w:ascii="Arial" w:hAnsi="Arial"/>
          <w:spacing w:val="6"/>
          <w:sz w:val="24"/>
          <w:szCs w:val="20"/>
          <w:lang w:val="es-ES" w:eastAsia="es-ES"/>
        </w:rPr>
      </w:pPr>
    </w:p>
    <w:p w14:paraId="0847E921" w14:textId="469E4933" w:rsidR="00F007CE" w:rsidRPr="00FD5872" w:rsidRDefault="00F007CE" w:rsidP="00FD5872">
      <w:pPr>
        <w:tabs>
          <w:tab w:val="left" w:pos="2835"/>
        </w:tabs>
        <w:spacing w:after="0" w:line="240" w:lineRule="auto"/>
        <w:jc w:val="center"/>
        <w:outlineLvl w:val="0"/>
        <w:rPr>
          <w:rFonts w:ascii="Arial" w:hAnsi="Arial"/>
          <w:b/>
          <w:spacing w:val="6"/>
          <w:sz w:val="24"/>
          <w:szCs w:val="20"/>
          <w:lang w:eastAsia="es-ES"/>
        </w:rPr>
      </w:pPr>
      <w:r w:rsidRPr="00F007CE">
        <w:rPr>
          <w:rFonts w:ascii="Arial" w:hAnsi="Arial"/>
          <w:b/>
          <w:spacing w:val="6"/>
          <w:sz w:val="24"/>
          <w:szCs w:val="20"/>
          <w:lang w:eastAsia="es-ES"/>
        </w:rPr>
        <w:t xml:space="preserve">- - - </w:t>
      </w:r>
    </w:p>
    <w:p w14:paraId="49C74A50" w14:textId="77777777" w:rsidR="00F007CE" w:rsidRPr="00F007CE" w:rsidRDefault="00F007CE" w:rsidP="00F007CE">
      <w:pPr>
        <w:keepNext/>
        <w:tabs>
          <w:tab w:val="left" w:pos="2835"/>
        </w:tabs>
        <w:spacing w:after="0" w:line="240" w:lineRule="auto"/>
        <w:jc w:val="center"/>
        <w:outlineLvl w:val="3"/>
        <w:rPr>
          <w:rFonts w:ascii="Arial" w:hAnsi="Arial" w:cs="Arial"/>
          <w:b/>
          <w:sz w:val="24"/>
          <w:szCs w:val="20"/>
          <w:lang w:val="es-ES_tradnl" w:eastAsia="es-ES"/>
        </w:rPr>
      </w:pPr>
    </w:p>
    <w:p w14:paraId="7D7AC928" w14:textId="77777777" w:rsidR="00F007CE" w:rsidRPr="00F007CE" w:rsidRDefault="00F007CE" w:rsidP="00F007CE">
      <w:pPr>
        <w:keepNext/>
        <w:tabs>
          <w:tab w:val="left" w:pos="2835"/>
        </w:tabs>
        <w:spacing w:after="0" w:line="240" w:lineRule="auto"/>
        <w:jc w:val="center"/>
        <w:outlineLvl w:val="3"/>
        <w:rPr>
          <w:rFonts w:ascii="Arial" w:hAnsi="Arial" w:cs="Arial"/>
          <w:b/>
          <w:sz w:val="24"/>
          <w:szCs w:val="20"/>
          <w:lang w:val="es-ES_tradnl" w:eastAsia="es-ES"/>
        </w:rPr>
      </w:pPr>
      <w:r w:rsidRPr="00F007CE">
        <w:rPr>
          <w:rFonts w:ascii="Arial" w:hAnsi="Arial" w:cs="Arial"/>
          <w:b/>
          <w:sz w:val="24"/>
          <w:szCs w:val="20"/>
          <w:lang w:val="es-ES_tradnl" w:eastAsia="es-ES"/>
        </w:rPr>
        <w:t>FINANCIAMIENTO</w:t>
      </w:r>
    </w:p>
    <w:p w14:paraId="6A840B86" w14:textId="77777777" w:rsidR="00F007CE" w:rsidRPr="00F007CE" w:rsidRDefault="00F007CE" w:rsidP="00F007CE">
      <w:pPr>
        <w:shd w:val="clear" w:color="auto" w:fill="FFFFFF"/>
        <w:spacing w:after="0" w:line="240" w:lineRule="auto"/>
        <w:jc w:val="both"/>
        <w:rPr>
          <w:rFonts w:ascii="Arial" w:hAnsi="Arial" w:cs="Arial"/>
          <w:sz w:val="24"/>
          <w:szCs w:val="24"/>
          <w:lang w:val="es-ES_tradnl" w:eastAsia="es-ES"/>
        </w:rPr>
      </w:pPr>
    </w:p>
    <w:p w14:paraId="66BB0797" w14:textId="0AA61E6C" w:rsidR="00F007CE" w:rsidRPr="00F007CE" w:rsidRDefault="00F007CE" w:rsidP="00F007CE">
      <w:pPr>
        <w:tabs>
          <w:tab w:val="left" w:pos="0"/>
        </w:tabs>
        <w:spacing w:after="0" w:line="240" w:lineRule="auto"/>
        <w:ind w:firstLine="2880"/>
        <w:jc w:val="both"/>
        <w:rPr>
          <w:rFonts w:ascii="Arial" w:eastAsia="MS Mincho" w:hAnsi="Arial"/>
          <w:sz w:val="24"/>
          <w:szCs w:val="24"/>
          <w:lang w:eastAsia="es-ES"/>
        </w:rPr>
      </w:pPr>
      <w:r w:rsidRPr="00F007CE">
        <w:rPr>
          <w:rFonts w:ascii="Arial" w:eastAsia="MS Mincho" w:hAnsi="Arial"/>
          <w:sz w:val="24"/>
          <w:szCs w:val="24"/>
          <w:lang w:eastAsia="es-ES"/>
        </w:rPr>
        <w:t xml:space="preserve">- El </w:t>
      </w:r>
      <w:r w:rsidRPr="00E60EAE">
        <w:rPr>
          <w:rFonts w:ascii="Arial" w:eastAsia="MS Mincho" w:hAnsi="Arial"/>
          <w:b/>
          <w:sz w:val="24"/>
          <w:szCs w:val="24"/>
          <w:lang w:eastAsia="es-ES"/>
        </w:rPr>
        <w:t>informe financiero</w:t>
      </w:r>
      <w:r w:rsidRPr="00F007CE">
        <w:rPr>
          <w:rFonts w:ascii="Arial" w:eastAsia="MS Mincho" w:hAnsi="Arial"/>
          <w:sz w:val="24"/>
          <w:szCs w:val="24"/>
          <w:lang w:eastAsia="es-ES"/>
        </w:rPr>
        <w:t xml:space="preserve"> </w:t>
      </w:r>
      <w:r w:rsidRPr="00F007CE">
        <w:rPr>
          <w:rFonts w:ascii="Arial" w:eastAsia="MS Mincho" w:hAnsi="Arial"/>
          <w:b/>
          <w:bCs/>
          <w:sz w:val="24"/>
          <w:szCs w:val="24"/>
          <w:lang w:eastAsia="es-ES"/>
        </w:rPr>
        <w:t xml:space="preserve">N° </w:t>
      </w:r>
      <w:r w:rsidR="00117831">
        <w:rPr>
          <w:rFonts w:ascii="Arial" w:eastAsia="MS Mincho" w:hAnsi="Arial"/>
          <w:b/>
          <w:bCs/>
          <w:sz w:val="24"/>
          <w:szCs w:val="24"/>
          <w:lang w:eastAsia="es-ES"/>
        </w:rPr>
        <w:t>113</w:t>
      </w:r>
      <w:r w:rsidR="00015FC6">
        <w:rPr>
          <w:rFonts w:ascii="Arial" w:eastAsia="MS Mincho" w:hAnsi="Arial"/>
          <w:b/>
          <w:bCs/>
          <w:sz w:val="24"/>
          <w:szCs w:val="24"/>
          <w:lang w:eastAsia="es-ES"/>
        </w:rPr>
        <w:t>,</w:t>
      </w:r>
      <w:r w:rsidRPr="00F007CE">
        <w:rPr>
          <w:rFonts w:ascii="Arial" w:eastAsia="MS Mincho" w:hAnsi="Arial"/>
          <w:sz w:val="24"/>
          <w:szCs w:val="24"/>
          <w:lang w:eastAsia="es-ES"/>
        </w:rPr>
        <w:t xml:space="preserve"> elaborado por la Dirección de Presupuestos del Ministerio de Hacienda, de </w:t>
      </w:r>
      <w:r w:rsidR="00117831">
        <w:rPr>
          <w:rFonts w:ascii="Arial" w:eastAsia="MS Mincho" w:hAnsi="Arial"/>
          <w:sz w:val="24"/>
          <w:szCs w:val="24"/>
          <w:lang w:eastAsia="es-ES"/>
        </w:rPr>
        <w:t>24</w:t>
      </w:r>
      <w:r w:rsidRPr="00F007CE">
        <w:rPr>
          <w:rFonts w:ascii="Arial" w:eastAsia="MS Mincho" w:hAnsi="Arial"/>
          <w:sz w:val="24"/>
          <w:szCs w:val="24"/>
          <w:lang w:eastAsia="es-ES"/>
        </w:rPr>
        <w:t xml:space="preserve"> </w:t>
      </w:r>
      <w:r w:rsidR="00117831">
        <w:rPr>
          <w:rFonts w:ascii="Arial" w:eastAsia="MS Mincho" w:hAnsi="Arial"/>
          <w:sz w:val="24"/>
          <w:szCs w:val="24"/>
          <w:lang w:eastAsia="es-ES"/>
        </w:rPr>
        <w:t>de septiembre de 2013</w:t>
      </w:r>
      <w:r w:rsidRPr="00F007CE">
        <w:rPr>
          <w:rFonts w:ascii="Arial" w:eastAsia="MS Mincho" w:hAnsi="Arial"/>
          <w:sz w:val="24"/>
          <w:szCs w:val="24"/>
          <w:lang w:eastAsia="es-ES"/>
        </w:rPr>
        <w:t>, señala lo siguiente:</w:t>
      </w:r>
    </w:p>
    <w:p w14:paraId="301F2BFC" w14:textId="4C6748CF" w:rsidR="00F007CE" w:rsidRDefault="00F007CE" w:rsidP="00F007CE">
      <w:pPr>
        <w:tabs>
          <w:tab w:val="left" w:pos="0"/>
        </w:tabs>
        <w:spacing w:after="0" w:line="240" w:lineRule="auto"/>
        <w:ind w:firstLine="2880"/>
        <w:jc w:val="both"/>
        <w:rPr>
          <w:rFonts w:ascii="Arial" w:eastAsia="MS Mincho" w:hAnsi="Arial"/>
          <w:sz w:val="24"/>
          <w:szCs w:val="24"/>
          <w:lang w:eastAsia="es-ES"/>
        </w:rPr>
      </w:pPr>
    </w:p>
    <w:p w14:paraId="1D7C7909" w14:textId="776B539E" w:rsidR="00117831" w:rsidRPr="00117831" w:rsidRDefault="00A0180D" w:rsidP="00117831">
      <w:pPr>
        <w:widowControl w:val="0"/>
        <w:spacing w:after="0" w:line="240" w:lineRule="auto"/>
        <w:ind w:firstLine="2835"/>
        <w:jc w:val="both"/>
        <w:rPr>
          <w:rFonts w:ascii="Arial" w:eastAsia="MS Reference Sans Serif" w:hAnsi="Arial" w:cs="Arial"/>
          <w:b/>
          <w:bCs/>
          <w:color w:val="000000"/>
          <w:sz w:val="24"/>
          <w:szCs w:val="24"/>
          <w:lang w:val="es-ES" w:eastAsia="es-ES" w:bidi="es-ES"/>
        </w:rPr>
      </w:pPr>
      <w:bookmarkStart w:id="3" w:name="bookmark0"/>
      <w:r>
        <w:rPr>
          <w:rFonts w:ascii="Arial" w:eastAsia="MS Reference Sans Serif" w:hAnsi="Arial" w:cs="Arial"/>
          <w:bCs/>
          <w:color w:val="000000"/>
          <w:sz w:val="24"/>
          <w:szCs w:val="24"/>
          <w:lang w:val="es-ES" w:eastAsia="es-ES" w:bidi="es-ES"/>
        </w:rPr>
        <w:t>“</w:t>
      </w:r>
      <w:r w:rsidR="00117831" w:rsidRPr="00117831">
        <w:rPr>
          <w:rFonts w:ascii="Arial" w:eastAsia="MS Reference Sans Serif" w:hAnsi="Arial" w:cs="Arial"/>
          <w:b/>
          <w:bCs/>
          <w:color w:val="000000"/>
          <w:sz w:val="24"/>
          <w:szCs w:val="24"/>
          <w:lang w:val="es-ES" w:eastAsia="es-ES" w:bidi="es-ES"/>
        </w:rPr>
        <w:t>I. Antecedentes</w:t>
      </w:r>
    </w:p>
    <w:p w14:paraId="4B3BFF7F" w14:textId="77777777" w:rsidR="00117831" w:rsidRPr="00117831" w:rsidRDefault="00117831" w:rsidP="00117831">
      <w:pPr>
        <w:widowControl w:val="0"/>
        <w:spacing w:after="0" w:line="240" w:lineRule="auto"/>
        <w:ind w:firstLine="2835"/>
        <w:jc w:val="both"/>
        <w:rPr>
          <w:rFonts w:ascii="Arial" w:eastAsia="MS Reference Sans Serif" w:hAnsi="Arial" w:cs="Arial"/>
          <w:b/>
          <w:bCs/>
          <w:color w:val="000000"/>
          <w:sz w:val="24"/>
          <w:szCs w:val="24"/>
          <w:lang w:val="es-ES" w:eastAsia="es-ES" w:bidi="es-ES"/>
        </w:rPr>
      </w:pPr>
    </w:p>
    <w:p w14:paraId="57C591F0" w14:textId="77777777" w:rsidR="00117831" w:rsidRPr="00117831" w:rsidRDefault="00117831" w:rsidP="00117831">
      <w:pPr>
        <w:widowControl w:val="0"/>
        <w:spacing w:after="0" w:line="240" w:lineRule="auto"/>
        <w:ind w:right="220" w:firstLine="2835"/>
        <w:jc w:val="both"/>
        <w:rPr>
          <w:rFonts w:ascii="Arial" w:eastAsia="MS Reference Sans Serif" w:hAnsi="Arial" w:cs="Arial"/>
          <w:color w:val="000000"/>
          <w:sz w:val="24"/>
          <w:szCs w:val="24"/>
          <w:lang w:val="es-ES" w:eastAsia="es-ES" w:bidi="es-ES"/>
        </w:rPr>
      </w:pPr>
      <w:r w:rsidRPr="00117831">
        <w:rPr>
          <w:rFonts w:ascii="Arial" w:eastAsia="MS Reference Sans Serif" w:hAnsi="Arial" w:cs="Arial"/>
          <w:color w:val="000000"/>
          <w:sz w:val="24"/>
          <w:szCs w:val="24"/>
          <w:lang w:val="es-ES" w:eastAsia="es-ES" w:bidi="es-ES"/>
        </w:rPr>
        <w:t>El proyecto de ley en referencia, propone la creación una Entidad Pública funcionalmente descentralizada, con personalidad jurídica y patrimonio propio, destinada a la implementación y administración, a nivel nacional, de un Centro Automatizado de Tratamiento de Infracciones de Tránsito. Esta entidad se relacionará con el Presidente de la República a través del Ministerio de Transportes y Telecomunicaciones.</w:t>
      </w:r>
    </w:p>
    <w:p w14:paraId="517C861E" w14:textId="77777777" w:rsidR="00117831" w:rsidRPr="00117831" w:rsidRDefault="00117831" w:rsidP="00117831">
      <w:pPr>
        <w:widowControl w:val="0"/>
        <w:spacing w:after="0" w:line="240" w:lineRule="auto"/>
        <w:ind w:right="220" w:firstLine="2835"/>
        <w:jc w:val="both"/>
        <w:rPr>
          <w:rFonts w:ascii="Arial" w:eastAsia="MS Reference Sans Serif" w:hAnsi="Arial" w:cs="Arial"/>
          <w:color w:val="000000"/>
          <w:sz w:val="24"/>
          <w:szCs w:val="24"/>
          <w:lang w:val="es-ES" w:eastAsia="es-ES" w:bidi="es-ES"/>
        </w:rPr>
      </w:pPr>
    </w:p>
    <w:p w14:paraId="31321640" w14:textId="5D4B164B" w:rsidR="00117831" w:rsidRPr="00117831" w:rsidRDefault="00117831" w:rsidP="00117831">
      <w:pPr>
        <w:widowControl w:val="0"/>
        <w:spacing w:after="0" w:line="240" w:lineRule="auto"/>
        <w:ind w:right="220" w:firstLine="2835"/>
        <w:jc w:val="both"/>
        <w:rPr>
          <w:rFonts w:ascii="Arial" w:eastAsia="MS Reference Sans Serif" w:hAnsi="Arial" w:cs="Arial"/>
          <w:color w:val="000000"/>
          <w:sz w:val="24"/>
          <w:szCs w:val="24"/>
          <w:lang w:val="es-ES" w:eastAsia="es-ES" w:bidi="es-ES"/>
        </w:rPr>
      </w:pPr>
      <w:r w:rsidRPr="00117831">
        <w:rPr>
          <w:rFonts w:ascii="Arial" w:eastAsia="MS Reference Sans Serif" w:hAnsi="Arial" w:cs="Arial"/>
          <w:color w:val="000000"/>
          <w:sz w:val="24"/>
          <w:szCs w:val="24"/>
          <w:lang w:val="es-ES" w:eastAsia="es-ES" w:bidi="es-ES"/>
        </w:rPr>
        <w:t>En ese contexto, junto con disponer la estructura funcional e institucional del nuevo Servicio Público, establece la normativa que permite la creación del Centro Automatizado de Tratamiento de Infracciones de Tránsito (CATI); ambos orientados principalmente a sancionar la perpetración de la</w:t>
      </w:r>
      <w:r w:rsidR="00EC4EE8">
        <w:rPr>
          <w:rFonts w:ascii="Arial" w:eastAsia="MS Reference Sans Serif" w:hAnsi="Arial" w:cs="Arial"/>
          <w:color w:val="000000"/>
          <w:sz w:val="24"/>
          <w:szCs w:val="24"/>
          <w:lang w:val="es-ES" w:eastAsia="es-ES" w:bidi="es-ES"/>
        </w:rPr>
        <w:t>s</w:t>
      </w:r>
      <w:r w:rsidRPr="00117831">
        <w:rPr>
          <w:rFonts w:ascii="Arial" w:eastAsia="MS Reference Sans Serif" w:hAnsi="Arial" w:cs="Arial"/>
          <w:color w:val="000000"/>
          <w:sz w:val="24"/>
          <w:szCs w:val="24"/>
          <w:lang w:val="es-ES" w:eastAsia="es-ES" w:bidi="es-ES"/>
        </w:rPr>
        <w:t xml:space="preserve"> conductas violatorias a la Ley de Tránsito que sean susceptibles de ser captadas mediante mecanismos automatizados de registro visual o audiovisual.</w:t>
      </w:r>
    </w:p>
    <w:p w14:paraId="698C578F" w14:textId="77777777" w:rsidR="00117831" w:rsidRPr="00117831" w:rsidRDefault="00117831" w:rsidP="00117831">
      <w:pPr>
        <w:widowControl w:val="0"/>
        <w:spacing w:after="0" w:line="240" w:lineRule="auto"/>
        <w:ind w:right="220" w:firstLine="2835"/>
        <w:jc w:val="both"/>
        <w:rPr>
          <w:rFonts w:ascii="Arial" w:eastAsia="MS Reference Sans Serif" w:hAnsi="Arial" w:cs="Arial"/>
          <w:color w:val="000000"/>
          <w:sz w:val="24"/>
          <w:szCs w:val="24"/>
          <w:lang w:val="es-ES" w:eastAsia="es-ES" w:bidi="es-ES"/>
        </w:rPr>
      </w:pPr>
    </w:p>
    <w:p w14:paraId="4807FFA3" w14:textId="77777777" w:rsidR="00117831" w:rsidRPr="00117831" w:rsidRDefault="00117831" w:rsidP="00117831">
      <w:pPr>
        <w:widowControl w:val="0"/>
        <w:spacing w:after="0" w:line="240" w:lineRule="auto"/>
        <w:ind w:firstLine="2835"/>
        <w:jc w:val="both"/>
        <w:rPr>
          <w:rFonts w:ascii="Arial" w:eastAsia="MS Reference Sans Serif" w:hAnsi="Arial" w:cs="Arial"/>
          <w:color w:val="000000"/>
          <w:sz w:val="24"/>
          <w:szCs w:val="24"/>
          <w:lang w:val="es-ES" w:eastAsia="es-ES" w:bidi="es-ES"/>
        </w:rPr>
      </w:pPr>
      <w:r w:rsidRPr="00117831">
        <w:rPr>
          <w:rFonts w:ascii="Arial" w:eastAsia="MS Reference Sans Serif" w:hAnsi="Arial" w:cs="Arial"/>
          <w:color w:val="000000"/>
          <w:sz w:val="24"/>
          <w:szCs w:val="24"/>
          <w:lang w:val="es-ES" w:eastAsia="es-ES" w:bidi="es-ES"/>
        </w:rPr>
        <w:t>De esa forma el sistema propuesto en el presente Proyecto de Ley abarca dos ámbitos normativos complementarios, uno de orden técnico y otro de índole institucional.</w:t>
      </w:r>
    </w:p>
    <w:p w14:paraId="75E6DF43" w14:textId="77777777" w:rsidR="00117831" w:rsidRPr="00117831" w:rsidRDefault="00117831" w:rsidP="00117831">
      <w:pPr>
        <w:widowControl w:val="0"/>
        <w:spacing w:after="0" w:line="240" w:lineRule="auto"/>
        <w:ind w:firstLine="2835"/>
        <w:jc w:val="both"/>
        <w:rPr>
          <w:rFonts w:ascii="Arial" w:eastAsia="MS Reference Sans Serif" w:hAnsi="Arial" w:cs="Arial"/>
          <w:color w:val="000000"/>
          <w:sz w:val="24"/>
          <w:szCs w:val="24"/>
          <w:lang w:val="es-ES" w:eastAsia="es-ES" w:bidi="es-ES"/>
        </w:rPr>
      </w:pPr>
    </w:p>
    <w:p w14:paraId="350FFF62" w14:textId="77777777" w:rsidR="00117831" w:rsidRPr="00117831" w:rsidRDefault="00117831" w:rsidP="00117831">
      <w:pPr>
        <w:widowControl w:val="0"/>
        <w:spacing w:after="0" w:line="240" w:lineRule="auto"/>
        <w:ind w:firstLine="2835"/>
        <w:jc w:val="both"/>
        <w:rPr>
          <w:rFonts w:ascii="Arial" w:eastAsia="MS Reference Sans Serif" w:hAnsi="Arial" w:cs="Arial"/>
          <w:color w:val="000000"/>
          <w:sz w:val="24"/>
          <w:szCs w:val="24"/>
          <w:lang w:val="es-ES" w:eastAsia="es-ES" w:bidi="es-ES"/>
        </w:rPr>
      </w:pPr>
      <w:r w:rsidRPr="00117831">
        <w:rPr>
          <w:rFonts w:ascii="Arial" w:eastAsia="MS Reference Sans Serif" w:hAnsi="Arial" w:cs="Arial"/>
          <w:color w:val="000000"/>
          <w:sz w:val="24"/>
          <w:szCs w:val="24"/>
          <w:lang w:val="es-ES" w:eastAsia="es-ES" w:bidi="es-ES"/>
        </w:rPr>
        <w:t>En materia de orden técnico, el proyecto contempla la creación a nivel nacional, ya sea en calles, plazas, parques, caminos y otros bienes nacionales de uso público, de una red de equipamientos, procesos, sistemas y aplicaciones susceptibles de producir un registro visual o audiovisual de determinadas infracciones por exceso de velocidad. Todo ello sin perjuicio de las atribuciones de los municipios, los inspectores fiscales y Carabineros de Chile.</w:t>
      </w:r>
    </w:p>
    <w:p w14:paraId="41C517C3" w14:textId="77777777" w:rsidR="00117831" w:rsidRPr="00117831" w:rsidRDefault="00117831" w:rsidP="00117831">
      <w:pPr>
        <w:widowControl w:val="0"/>
        <w:spacing w:after="0" w:line="240" w:lineRule="auto"/>
        <w:ind w:firstLine="2835"/>
        <w:jc w:val="both"/>
        <w:rPr>
          <w:rFonts w:ascii="Arial" w:eastAsia="MS Reference Sans Serif" w:hAnsi="Arial" w:cs="Arial"/>
          <w:color w:val="000000"/>
          <w:sz w:val="24"/>
          <w:szCs w:val="24"/>
          <w:lang w:val="es-ES" w:eastAsia="es-ES" w:bidi="es-ES"/>
        </w:rPr>
      </w:pPr>
    </w:p>
    <w:p w14:paraId="412D606B" w14:textId="21E9CE2F" w:rsidR="00117831" w:rsidRPr="00117831" w:rsidRDefault="00117831" w:rsidP="00117831">
      <w:pPr>
        <w:widowControl w:val="0"/>
        <w:spacing w:after="0" w:line="240" w:lineRule="auto"/>
        <w:ind w:firstLine="2835"/>
        <w:jc w:val="both"/>
        <w:rPr>
          <w:rFonts w:ascii="Arial" w:eastAsia="MS Reference Sans Serif" w:hAnsi="Arial" w:cs="Arial"/>
          <w:color w:val="000000"/>
          <w:sz w:val="24"/>
          <w:szCs w:val="24"/>
          <w:lang w:val="es-ES" w:eastAsia="es-ES" w:bidi="es-ES"/>
        </w:rPr>
      </w:pPr>
      <w:r w:rsidRPr="00117831">
        <w:rPr>
          <w:rFonts w:ascii="Arial" w:eastAsia="MS Reference Sans Serif" w:hAnsi="Arial" w:cs="Arial"/>
          <w:color w:val="000000"/>
          <w:sz w:val="24"/>
          <w:szCs w:val="24"/>
          <w:lang w:val="es-ES" w:eastAsia="es-ES" w:bidi="es-ES"/>
        </w:rPr>
        <w:t>Respecto de la institucionalidad pública, se crea un servicio público fiscalizador, descentralizado, de carácter nacional, denominado Centro Automatizado de Tratamiento de Infracciones, que tendrá fundamentalmente las funciones de administrar la Red de Dispositivos Automatizados antes señalada, y aplicar, conforme con el procedimiento administrativo especial que establece el mismo Proyecto de Ley, las sanciones a los conductores que incurran en alguna de las infracciones a la normativa de transito vigente.</w:t>
      </w:r>
    </w:p>
    <w:p w14:paraId="04D8B4C7" w14:textId="77777777" w:rsidR="00117831" w:rsidRPr="00117831" w:rsidRDefault="00117831" w:rsidP="00117831">
      <w:pPr>
        <w:widowControl w:val="0"/>
        <w:spacing w:after="0" w:line="240" w:lineRule="auto"/>
        <w:ind w:firstLine="2835"/>
        <w:jc w:val="both"/>
        <w:rPr>
          <w:rFonts w:ascii="Arial" w:eastAsia="MS Reference Sans Serif" w:hAnsi="Arial" w:cs="Arial"/>
          <w:color w:val="000000"/>
          <w:sz w:val="24"/>
          <w:szCs w:val="24"/>
          <w:lang w:val="es-ES" w:eastAsia="es-ES" w:bidi="es-ES"/>
        </w:rPr>
      </w:pPr>
    </w:p>
    <w:p w14:paraId="089BE9D9" w14:textId="77777777" w:rsidR="00117831" w:rsidRPr="00117831" w:rsidRDefault="00117831" w:rsidP="00117831">
      <w:pPr>
        <w:widowControl w:val="0"/>
        <w:spacing w:after="0" w:line="240" w:lineRule="auto"/>
        <w:ind w:firstLine="2835"/>
        <w:jc w:val="both"/>
        <w:rPr>
          <w:rFonts w:ascii="Arial" w:eastAsia="MS Reference Sans Serif" w:hAnsi="Arial" w:cs="Arial"/>
          <w:color w:val="000000"/>
          <w:sz w:val="24"/>
          <w:szCs w:val="24"/>
          <w:lang w:val="es-ES" w:eastAsia="es-ES" w:bidi="es-ES"/>
        </w:rPr>
      </w:pPr>
      <w:r w:rsidRPr="00117831">
        <w:rPr>
          <w:rFonts w:ascii="Arial" w:eastAsia="MS Reference Sans Serif" w:hAnsi="Arial" w:cs="Arial"/>
          <w:color w:val="000000"/>
          <w:sz w:val="24"/>
          <w:szCs w:val="24"/>
          <w:lang w:val="es-ES" w:eastAsia="es-ES" w:bidi="es-ES"/>
        </w:rPr>
        <w:t>Por su parte, esa nueva entidad contempla en régimen una dotación de 45 funcionarios, en donde 19 de ellos corresponden a una planta de Fiscalizadores, un Director de Servicio y tres jefaturas de departamento.</w:t>
      </w:r>
    </w:p>
    <w:p w14:paraId="6066DC1B" w14:textId="77777777" w:rsidR="00117831" w:rsidRPr="00117831" w:rsidRDefault="00117831" w:rsidP="00117831">
      <w:pPr>
        <w:widowControl w:val="0"/>
        <w:spacing w:after="0" w:line="240" w:lineRule="auto"/>
        <w:ind w:firstLine="2835"/>
        <w:jc w:val="both"/>
        <w:rPr>
          <w:rFonts w:ascii="Arial" w:eastAsia="MS Reference Sans Serif" w:hAnsi="Arial" w:cs="Arial"/>
          <w:color w:val="000000"/>
          <w:sz w:val="24"/>
          <w:szCs w:val="24"/>
          <w:lang w:val="es-ES" w:eastAsia="es-ES" w:bidi="es-ES"/>
        </w:rPr>
      </w:pPr>
    </w:p>
    <w:p w14:paraId="6516F370" w14:textId="368FC73F" w:rsidR="00117831" w:rsidRPr="00117831" w:rsidRDefault="00117831" w:rsidP="00117831">
      <w:pPr>
        <w:widowControl w:val="0"/>
        <w:spacing w:after="0" w:line="240" w:lineRule="auto"/>
        <w:ind w:firstLine="2835"/>
        <w:jc w:val="both"/>
        <w:rPr>
          <w:rFonts w:ascii="Arial" w:eastAsia="MS Reference Sans Serif" w:hAnsi="Arial" w:cs="Arial"/>
          <w:color w:val="000000"/>
          <w:sz w:val="24"/>
          <w:szCs w:val="24"/>
          <w:lang w:val="es-ES" w:eastAsia="es-ES" w:bidi="es-ES"/>
        </w:rPr>
      </w:pPr>
      <w:r w:rsidRPr="00117831">
        <w:rPr>
          <w:rFonts w:ascii="Arial" w:eastAsia="MS Reference Sans Serif" w:hAnsi="Arial" w:cs="Arial"/>
          <w:color w:val="000000"/>
          <w:sz w:val="24"/>
          <w:szCs w:val="24"/>
          <w:lang w:val="es-ES" w:eastAsia="es-ES" w:bidi="es-ES"/>
        </w:rPr>
        <w:t xml:space="preserve">Atendida la función fiscalizadora y sancionadora de las infracciones de tránsito por excesos de velocidad, la normativa propuesta ajusta las sanciones al nivel de la gravedad que implica la inobservancia de los límites de velocidad, se aumenta el quantum del castigo previsto, promoviendo la uniformidad en su aplicación, con independencia de la modalidad de detección de la infracción. En ese contexto, se dispone asimismo que los recursos que se obtengan de las multas aplicadas, se </w:t>
      </w:r>
      <w:r w:rsidR="00EC4EE8" w:rsidRPr="00117831">
        <w:rPr>
          <w:rFonts w:ascii="Arial" w:eastAsia="MS Reference Sans Serif" w:hAnsi="Arial" w:cs="Arial"/>
          <w:color w:val="000000"/>
          <w:sz w:val="24"/>
          <w:szCs w:val="24"/>
          <w:lang w:val="es-ES" w:eastAsia="es-ES" w:bidi="es-ES"/>
        </w:rPr>
        <w:t>destinarán</w:t>
      </w:r>
      <w:r w:rsidRPr="00117831">
        <w:rPr>
          <w:rFonts w:ascii="Arial" w:eastAsia="MS Reference Sans Serif" w:hAnsi="Arial" w:cs="Arial"/>
          <w:color w:val="000000"/>
          <w:sz w:val="24"/>
          <w:szCs w:val="24"/>
          <w:lang w:val="es-ES" w:eastAsia="es-ES" w:bidi="es-ES"/>
        </w:rPr>
        <w:t xml:space="preserve"> </w:t>
      </w:r>
      <w:r w:rsidRPr="00117831">
        <w:rPr>
          <w:rFonts w:ascii="Arial" w:eastAsia="MS Reference Sans Serif" w:hAnsi="Arial" w:cs="Arial"/>
          <w:b/>
          <w:bCs/>
          <w:color w:val="000000"/>
          <w:sz w:val="24"/>
          <w:szCs w:val="24"/>
          <w:lang w:val="es-ES" w:eastAsia="es-ES" w:bidi="es-ES"/>
        </w:rPr>
        <w:t xml:space="preserve">en un 15% para el Fondo Común Municipal, </w:t>
      </w:r>
      <w:r w:rsidRPr="00117831">
        <w:rPr>
          <w:rFonts w:ascii="Arial" w:eastAsia="MS Reference Sans Serif" w:hAnsi="Arial" w:cs="Arial"/>
          <w:color w:val="000000"/>
          <w:sz w:val="24"/>
          <w:szCs w:val="24"/>
          <w:lang w:val="es-ES" w:eastAsia="es-ES" w:bidi="es-ES"/>
        </w:rPr>
        <w:t>y los restantes recursos se ingresarán a Rentas Generales de la Nación.</w:t>
      </w:r>
    </w:p>
    <w:p w14:paraId="3C8604A7" w14:textId="77777777" w:rsidR="00117831" w:rsidRPr="00117831" w:rsidRDefault="00117831" w:rsidP="00117831">
      <w:pPr>
        <w:widowControl w:val="0"/>
        <w:spacing w:after="0" w:line="240" w:lineRule="auto"/>
        <w:ind w:firstLine="2835"/>
        <w:jc w:val="both"/>
        <w:rPr>
          <w:rFonts w:ascii="Arial" w:eastAsia="MS Reference Sans Serif" w:hAnsi="Arial" w:cs="Arial"/>
          <w:color w:val="000000"/>
          <w:sz w:val="24"/>
          <w:szCs w:val="24"/>
          <w:lang w:val="es-ES" w:eastAsia="es-ES" w:bidi="es-ES"/>
        </w:rPr>
      </w:pPr>
    </w:p>
    <w:p w14:paraId="7C6D42E5" w14:textId="77777777" w:rsidR="00117831" w:rsidRPr="00117831" w:rsidRDefault="00117831" w:rsidP="00117831">
      <w:pPr>
        <w:widowControl w:val="0"/>
        <w:spacing w:after="0" w:line="240" w:lineRule="auto"/>
        <w:ind w:firstLine="2835"/>
        <w:jc w:val="both"/>
        <w:rPr>
          <w:rFonts w:ascii="Arial" w:eastAsia="MS Reference Sans Serif" w:hAnsi="Arial" w:cs="Arial"/>
          <w:b/>
          <w:color w:val="000000"/>
          <w:sz w:val="24"/>
          <w:szCs w:val="24"/>
          <w:lang w:val="es-ES" w:eastAsia="es-ES" w:bidi="es-ES"/>
        </w:rPr>
      </w:pPr>
      <w:r w:rsidRPr="00117831">
        <w:rPr>
          <w:rFonts w:ascii="Arial" w:eastAsia="MS Reference Sans Serif" w:hAnsi="Arial" w:cs="Arial"/>
          <w:b/>
          <w:color w:val="000000"/>
          <w:sz w:val="24"/>
          <w:szCs w:val="24"/>
          <w:lang w:val="es-ES" w:eastAsia="es-ES" w:bidi="es-ES"/>
        </w:rPr>
        <w:t>II. Efecto del proyecto sobre el Presupuesto Fiscal</w:t>
      </w:r>
    </w:p>
    <w:p w14:paraId="06AC4F4B" w14:textId="77777777" w:rsidR="00117831" w:rsidRPr="00117831" w:rsidRDefault="00117831" w:rsidP="00117831">
      <w:pPr>
        <w:widowControl w:val="0"/>
        <w:spacing w:after="0" w:line="240" w:lineRule="auto"/>
        <w:ind w:firstLine="2835"/>
        <w:jc w:val="both"/>
        <w:rPr>
          <w:rFonts w:ascii="Arial" w:eastAsia="MS Reference Sans Serif" w:hAnsi="Arial" w:cs="Arial"/>
          <w:b/>
          <w:color w:val="000000"/>
          <w:sz w:val="24"/>
          <w:szCs w:val="24"/>
          <w:lang w:val="es-ES" w:eastAsia="es-ES" w:bidi="es-ES"/>
        </w:rPr>
      </w:pPr>
    </w:p>
    <w:p w14:paraId="1B6AACB7" w14:textId="77777777" w:rsidR="00117831" w:rsidRPr="00117831" w:rsidRDefault="00117831" w:rsidP="00117831">
      <w:pPr>
        <w:widowControl w:val="0"/>
        <w:spacing w:after="0" w:line="240" w:lineRule="auto"/>
        <w:ind w:right="220" w:firstLine="2835"/>
        <w:jc w:val="both"/>
        <w:rPr>
          <w:rFonts w:ascii="Arial" w:eastAsia="MS Reference Sans Serif" w:hAnsi="Arial" w:cs="Arial"/>
          <w:color w:val="000000"/>
          <w:sz w:val="24"/>
          <w:szCs w:val="24"/>
          <w:lang w:val="es-ES" w:eastAsia="es-ES" w:bidi="es-ES"/>
        </w:rPr>
      </w:pPr>
      <w:r w:rsidRPr="00117831">
        <w:rPr>
          <w:rFonts w:ascii="Arial" w:eastAsia="MS Reference Sans Serif" w:hAnsi="Arial" w:cs="Arial"/>
          <w:color w:val="000000"/>
          <w:sz w:val="24"/>
          <w:szCs w:val="24"/>
          <w:lang w:val="es-ES" w:eastAsia="es-ES" w:bidi="es-ES"/>
        </w:rPr>
        <w:t xml:space="preserve">No obstante que la nueva entidad no tiene por finalidad constituirse en un mecanismo de recaudación para el fisco, se estima que el sistema propuesto podría implicar los siguientes flujos anuales de ingresos y gastos, hasta un periodo de pleno régimen de operación. El efecto neto sería, de todas formas, </w:t>
      </w:r>
      <w:r w:rsidRPr="00117831">
        <w:rPr>
          <w:rFonts w:ascii="Arial" w:eastAsia="MS Reference Sans Serif" w:hAnsi="Arial" w:cs="Arial"/>
          <w:b/>
          <w:color w:val="000000"/>
          <w:sz w:val="24"/>
          <w:szCs w:val="24"/>
          <w:lang w:val="es-ES" w:eastAsia="es-ES" w:bidi="es-ES"/>
        </w:rPr>
        <w:t>un mayor ingreso fiscal.</w:t>
      </w:r>
    </w:p>
    <w:p w14:paraId="6670B25C" w14:textId="77777777" w:rsidR="00117831" w:rsidRPr="00117831" w:rsidRDefault="00117831" w:rsidP="00117831">
      <w:pPr>
        <w:widowControl w:val="0"/>
        <w:spacing w:after="0" w:line="240" w:lineRule="auto"/>
        <w:ind w:firstLine="2835"/>
        <w:jc w:val="both"/>
        <w:rPr>
          <w:rFonts w:ascii="Arial" w:eastAsia="MS Reference Sans Serif" w:hAnsi="Arial" w:cs="Arial"/>
          <w:b/>
          <w:bCs/>
          <w:color w:val="000000"/>
          <w:sz w:val="24"/>
          <w:szCs w:val="24"/>
          <w:lang w:val="es-ES" w:eastAsia="es-ES" w:bidi="es-ES"/>
        </w:rPr>
      </w:pPr>
    </w:p>
    <w:p w14:paraId="0C775103" w14:textId="73E405D0" w:rsidR="00117831" w:rsidRPr="00117831" w:rsidRDefault="00117831" w:rsidP="00117831">
      <w:pPr>
        <w:widowControl w:val="0"/>
        <w:spacing w:after="0" w:line="240" w:lineRule="auto"/>
        <w:jc w:val="both"/>
        <w:rPr>
          <w:rFonts w:ascii="Arial" w:eastAsia="MS Reference Sans Serif" w:hAnsi="Arial" w:cs="Arial"/>
          <w:b/>
          <w:bCs/>
          <w:color w:val="000000"/>
          <w:sz w:val="24"/>
          <w:szCs w:val="24"/>
          <w:lang w:val="es-ES" w:eastAsia="es-ES" w:bidi="es-ES"/>
        </w:rPr>
      </w:pPr>
      <w:r w:rsidRPr="00117831">
        <w:rPr>
          <w:rFonts w:ascii="MS Reference Sans Serif" w:eastAsia="MS Reference Sans Serif" w:hAnsi="MS Reference Sans Serif" w:cs="MS Reference Sans Serif"/>
          <w:b/>
          <w:bCs/>
          <w:noProof/>
          <w:color w:val="000000"/>
          <w:lang w:eastAsia="es-CL"/>
        </w:rPr>
        <w:lastRenderedPageBreak/>
        <w:drawing>
          <wp:inline distT="0" distB="0" distL="0" distR="0" wp14:anchorId="586B8E8B" wp14:editId="31485C04">
            <wp:extent cx="4846320" cy="210312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846320" cy="2103120"/>
                    </a:xfrm>
                    <a:prstGeom prst="rect">
                      <a:avLst/>
                    </a:prstGeom>
                  </pic:spPr>
                </pic:pic>
              </a:graphicData>
            </a:graphic>
          </wp:inline>
        </w:drawing>
      </w:r>
      <w:r>
        <w:rPr>
          <w:rFonts w:ascii="Arial" w:eastAsia="MS Reference Sans Serif" w:hAnsi="Arial" w:cs="Arial"/>
          <w:b/>
          <w:bCs/>
          <w:color w:val="000000"/>
          <w:sz w:val="24"/>
          <w:szCs w:val="24"/>
          <w:lang w:val="es-ES" w:eastAsia="es-ES" w:bidi="es-ES"/>
        </w:rPr>
        <w:t>”.</w:t>
      </w:r>
    </w:p>
    <w:p w14:paraId="5C6494C1" w14:textId="5F96F2D9" w:rsidR="00117831" w:rsidRDefault="00117831" w:rsidP="000364D3">
      <w:pPr>
        <w:widowControl w:val="0"/>
        <w:spacing w:after="0" w:line="240" w:lineRule="auto"/>
        <w:ind w:firstLine="2835"/>
        <w:jc w:val="both"/>
        <w:rPr>
          <w:rFonts w:ascii="Arial" w:hAnsi="Arial" w:cs="Arial"/>
          <w:b/>
          <w:bCs/>
          <w:color w:val="000000"/>
          <w:sz w:val="24"/>
          <w:szCs w:val="24"/>
          <w:lang w:val="es-ES" w:eastAsia="es-ES" w:bidi="es-ES"/>
        </w:rPr>
      </w:pPr>
    </w:p>
    <w:bookmarkEnd w:id="3"/>
    <w:p w14:paraId="624947D2" w14:textId="198F776E" w:rsidR="0093020D" w:rsidRDefault="0093020D" w:rsidP="00117831">
      <w:pPr>
        <w:widowControl w:val="0"/>
        <w:spacing w:after="0" w:line="240" w:lineRule="auto"/>
        <w:contextualSpacing/>
        <w:jc w:val="both"/>
        <w:rPr>
          <w:rFonts w:ascii="Arial" w:eastAsia="Verdana" w:hAnsi="Arial" w:cs="Arial"/>
          <w:color w:val="000000"/>
          <w:sz w:val="24"/>
          <w:szCs w:val="24"/>
          <w:lang w:val="es-ES" w:eastAsia="es-ES" w:bidi="es-ES"/>
        </w:rPr>
      </w:pPr>
    </w:p>
    <w:p w14:paraId="41F2C5F4" w14:textId="778C6C0A" w:rsidR="0093020D" w:rsidRDefault="0093020D" w:rsidP="00117831">
      <w:pPr>
        <w:widowControl w:val="0"/>
        <w:spacing w:after="0" w:line="240" w:lineRule="auto"/>
        <w:ind w:firstLine="2835"/>
        <w:contextualSpacing/>
        <w:jc w:val="both"/>
        <w:rPr>
          <w:rFonts w:ascii="Arial" w:eastAsia="Tahoma" w:hAnsi="Arial" w:cs="Arial"/>
          <w:color w:val="000000"/>
          <w:sz w:val="24"/>
          <w:szCs w:val="24"/>
          <w:lang w:eastAsia="es-ES" w:bidi="es-ES"/>
        </w:rPr>
      </w:pPr>
      <w:r w:rsidRPr="0093020D">
        <w:rPr>
          <w:rFonts w:ascii="Arial" w:eastAsia="Tahoma" w:hAnsi="Arial" w:cs="Arial"/>
          <w:color w:val="000000"/>
          <w:sz w:val="24"/>
          <w:szCs w:val="24"/>
          <w:lang w:val="es-ES" w:eastAsia="es-ES" w:bidi="es-ES"/>
        </w:rPr>
        <w:t xml:space="preserve">- Enseguida, </w:t>
      </w:r>
      <w:r w:rsidR="00E04C01">
        <w:rPr>
          <w:rFonts w:ascii="Arial" w:eastAsia="Tahoma" w:hAnsi="Arial" w:cs="Arial"/>
          <w:color w:val="000000"/>
          <w:sz w:val="24"/>
          <w:szCs w:val="24"/>
          <w:lang w:val="es-ES" w:eastAsia="es-ES" w:bidi="es-ES"/>
        </w:rPr>
        <w:t>l</w:t>
      </w:r>
      <w:r w:rsidRPr="0093020D">
        <w:rPr>
          <w:rFonts w:ascii="Arial" w:eastAsia="Tahoma" w:hAnsi="Arial" w:cs="Arial"/>
          <w:color w:val="000000"/>
          <w:sz w:val="24"/>
          <w:szCs w:val="24"/>
          <w:lang w:val="es-ES" w:eastAsia="es-ES" w:bidi="es-ES"/>
        </w:rPr>
        <w:t>a Dirección de Presupuestos elaboró</w:t>
      </w:r>
      <w:r w:rsidRPr="0093020D">
        <w:rPr>
          <w:rFonts w:ascii="Arial" w:eastAsia="MS Mincho" w:hAnsi="Arial"/>
          <w:b/>
          <w:bCs/>
          <w:sz w:val="24"/>
          <w:szCs w:val="24"/>
          <w:lang w:eastAsia="es-ES"/>
        </w:rPr>
        <w:t xml:space="preserve"> </w:t>
      </w:r>
      <w:r w:rsidRPr="0093020D">
        <w:rPr>
          <w:rFonts w:ascii="Arial" w:eastAsia="MS Mincho" w:hAnsi="Arial"/>
          <w:bCs/>
          <w:sz w:val="24"/>
          <w:szCs w:val="24"/>
          <w:lang w:eastAsia="es-ES"/>
        </w:rPr>
        <w:t xml:space="preserve">el </w:t>
      </w:r>
      <w:r w:rsidRPr="00E60EAE">
        <w:rPr>
          <w:rFonts w:ascii="Arial" w:eastAsia="MS Mincho" w:hAnsi="Arial"/>
          <w:b/>
          <w:bCs/>
          <w:sz w:val="24"/>
          <w:szCs w:val="24"/>
          <w:lang w:eastAsia="es-ES"/>
        </w:rPr>
        <w:t xml:space="preserve">informe </w:t>
      </w:r>
      <w:r w:rsidR="00921BFB">
        <w:rPr>
          <w:rFonts w:ascii="Arial" w:eastAsia="MS Mincho" w:hAnsi="Arial"/>
          <w:b/>
          <w:bCs/>
          <w:sz w:val="24"/>
          <w:szCs w:val="24"/>
          <w:lang w:eastAsia="es-ES"/>
        </w:rPr>
        <w:t>financiero sustitutivo</w:t>
      </w:r>
      <w:r w:rsidRPr="0093020D">
        <w:rPr>
          <w:rFonts w:ascii="Arial" w:eastAsia="MS Mincho" w:hAnsi="Arial"/>
          <w:bCs/>
          <w:sz w:val="24"/>
          <w:szCs w:val="24"/>
          <w:lang w:eastAsia="es-ES"/>
        </w:rPr>
        <w:t xml:space="preserve"> </w:t>
      </w:r>
      <w:r w:rsidRPr="0093020D">
        <w:rPr>
          <w:rFonts w:ascii="Arial" w:eastAsia="Tahoma" w:hAnsi="Arial" w:cs="Arial"/>
          <w:b/>
          <w:bCs/>
          <w:color w:val="000000"/>
          <w:sz w:val="24"/>
          <w:szCs w:val="24"/>
          <w:lang w:eastAsia="es-ES" w:bidi="es-ES"/>
        </w:rPr>
        <w:t xml:space="preserve">N° </w:t>
      </w:r>
      <w:r w:rsidR="00117831">
        <w:rPr>
          <w:rFonts w:ascii="Arial" w:eastAsia="Tahoma" w:hAnsi="Arial" w:cs="Arial"/>
          <w:b/>
          <w:bCs/>
          <w:color w:val="000000"/>
          <w:sz w:val="24"/>
          <w:szCs w:val="24"/>
          <w:lang w:eastAsia="es-ES" w:bidi="es-ES"/>
        </w:rPr>
        <w:t>99</w:t>
      </w:r>
      <w:r w:rsidRPr="0093020D">
        <w:rPr>
          <w:rFonts w:ascii="Arial" w:eastAsia="Tahoma" w:hAnsi="Arial" w:cs="Arial"/>
          <w:color w:val="000000"/>
          <w:sz w:val="24"/>
          <w:szCs w:val="24"/>
          <w:lang w:eastAsia="es-ES" w:bidi="es-ES"/>
        </w:rPr>
        <w:t xml:space="preserve">, de </w:t>
      </w:r>
      <w:r w:rsidR="00117831">
        <w:rPr>
          <w:rFonts w:ascii="Arial" w:eastAsia="Tahoma" w:hAnsi="Arial" w:cs="Arial"/>
          <w:color w:val="000000"/>
          <w:sz w:val="24"/>
          <w:szCs w:val="24"/>
          <w:lang w:eastAsia="es-ES" w:bidi="es-ES"/>
        </w:rPr>
        <w:t>10</w:t>
      </w:r>
      <w:r>
        <w:rPr>
          <w:rFonts w:ascii="Arial" w:eastAsia="Tahoma" w:hAnsi="Arial" w:cs="Arial"/>
          <w:color w:val="000000"/>
          <w:sz w:val="24"/>
          <w:szCs w:val="24"/>
          <w:lang w:eastAsia="es-ES" w:bidi="es-ES"/>
        </w:rPr>
        <w:t xml:space="preserve"> </w:t>
      </w:r>
      <w:r w:rsidRPr="0093020D">
        <w:rPr>
          <w:rFonts w:ascii="Arial" w:eastAsia="Tahoma" w:hAnsi="Arial" w:cs="Arial"/>
          <w:color w:val="000000"/>
          <w:sz w:val="24"/>
          <w:szCs w:val="24"/>
          <w:lang w:eastAsia="es-ES" w:bidi="es-ES"/>
        </w:rPr>
        <w:t xml:space="preserve">de </w:t>
      </w:r>
      <w:r w:rsidR="00117831">
        <w:rPr>
          <w:rFonts w:ascii="Arial" w:eastAsia="Tahoma" w:hAnsi="Arial" w:cs="Arial"/>
          <w:color w:val="000000"/>
          <w:sz w:val="24"/>
          <w:szCs w:val="24"/>
          <w:lang w:eastAsia="es-ES" w:bidi="es-ES"/>
        </w:rPr>
        <w:t>julio de 2018</w:t>
      </w:r>
      <w:r w:rsidRPr="0093020D">
        <w:rPr>
          <w:rFonts w:ascii="Arial" w:eastAsia="Tahoma" w:hAnsi="Arial" w:cs="Arial"/>
          <w:color w:val="000000"/>
          <w:sz w:val="24"/>
          <w:szCs w:val="24"/>
          <w:lang w:eastAsia="es-ES" w:bidi="es-ES"/>
        </w:rPr>
        <w:t xml:space="preserve">, </w:t>
      </w:r>
      <w:r>
        <w:rPr>
          <w:rFonts w:ascii="Arial" w:eastAsia="Tahoma" w:hAnsi="Arial" w:cs="Arial"/>
          <w:color w:val="000000"/>
          <w:sz w:val="24"/>
          <w:szCs w:val="24"/>
          <w:lang w:eastAsia="es-ES" w:bidi="es-ES"/>
        </w:rPr>
        <w:t xml:space="preserve">que </w:t>
      </w:r>
      <w:r w:rsidRPr="0093020D">
        <w:rPr>
          <w:rFonts w:ascii="Arial" w:eastAsia="Tahoma" w:hAnsi="Arial" w:cs="Arial"/>
          <w:color w:val="000000"/>
          <w:sz w:val="24"/>
          <w:szCs w:val="24"/>
          <w:lang w:eastAsia="es-ES" w:bidi="es-ES"/>
        </w:rPr>
        <w:t>señala lo siguiente:</w:t>
      </w:r>
    </w:p>
    <w:p w14:paraId="0DFB8D69" w14:textId="7577EE60" w:rsidR="00921BFB" w:rsidRDefault="00921BFB" w:rsidP="00117831">
      <w:pPr>
        <w:widowControl w:val="0"/>
        <w:spacing w:after="0" w:line="240" w:lineRule="auto"/>
        <w:ind w:firstLine="2835"/>
        <w:contextualSpacing/>
        <w:jc w:val="both"/>
        <w:rPr>
          <w:rFonts w:ascii="Arial" w:eastAsia="Tahoma" w:hAnsi="Arial" w:cs="Arial"/>
          <w:color w:val="000000"/>
          <w:sz w:val="24"/>
          <w:szCs w:val="24"/>
          <w:lang w:eastAsia="es-ES" w:bidi="es-ES"/>
        </w:rPr>
      </w:pPr>
    </w:p>
    <w:p w14:paraId="122D3DCE" w14:textId="01E11FCF" w:rsidR="00117831" w:rsidRPr="00117831" w:rsidRDefault="00117831" w:rsidP="00117831">
      <w:pPr>
        <w:widowControl w:val="0"/>
        <w:spacing w:after="0" w:line="240" w:lineRule="auto"/>
        <w:ind w:firstLine="2835"/>
        <w:jc w:val="both"/>
        <w:rPr>
          <w:rFonts w:ascii="Arial" w:eastAsia="Arial" w:hAnsi="Arial" w:cs="Arial"/>
          <w:b/>
          <w:bCs/>
          <w:color w:val="000000"/>
          <w:sz w:val="24"/>
          <w:szCs w:val="24"/>
          <w:lang w:val="es-ES" w:eastAsia="es-ES" w:bidi="es-ES"/>
        </w:rPr>
      </w:pPr>
      <w:r>
        <w:rPr>
          <w:rFonts w:ascii="Arial" w:eastAsia="Arial" w:hAnsi="Arial" w:cs="Arial"/>
          <w:bCs/>
          <w:color w:val="000000"/>
          <w:sz w:val="24"/>
          <w:szCs w:val="24"/>
          <w:lang w:val="es-ES" w:eastAsia="es-ES" w:bidi="es-ES"/>
        </w:rPr>
        <w:t>“</w:t>
      </w:r>
      <w:r w:rsidRPr="00117831">
        <w:rPr>
          <w:rFonts w:ascii="Arial" w:eastAsia="Arial" w:hAnsi="Arial" w:cs="Arial"/>
          <w:b/>
          <w:bCs/>
          <w:color w:val="000000"/>
          <w:sz w:val="24"/>
          <w:szCs w:val="24"/>
          <w:lang w:val="es-ES" w:eastAsia="es-ES" w:bidi="es-ES"/>
        </w:rPr>
        <w:t>I. Antecedentes</w:t>
      </w:r>
    </w:p>
    <w:p w14:paraId="6CA8BADC" w14:textId="77777777" w:rsidR="00117831" w:rsidRPr="00117831" w:rsidRDefault="00117831" w:rsidP="00117831">
      <w:pPr>
        <w:widowControl w:val="0"/>
        <w:spacing w:after="0" w:line="240" w:lineRule="auto"/>
        <w:ind w:firstLine="2835"/>
        <w:jc w:val="both"/>
        <w:rPr>
          <w:rFonts w:ascii="Arial" w:eastAsia="Arial" w:hAnsi="Arial" w:cs="Arial"/>
          <w:b/>
          <w:bCs/>
          <w:color w:val="000000"/>
          <w:sz w:val="24"/>
          <w:szCs w:val="24"/>
          <w:lang w:val="es-ES" w:eastAsia="es-ES" w:bidi="es-ES"/>
        </w:rPr>
      </w:pPr>
    </w:p>
    <w:p w14:paraId="20157E83"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La presente indicación, reestructura la creación de un Centro Automatizado de Tratamiento de Infracciones (CATI), desde la idea original, y en su lugar dispone que el Programa Nacional de Fiscalización pase a ser una División de la Subsecretaría de Transportes, denominada División de Fiscalización del Transporte y Tratamiento Automatizado de Infracciones de Tránsito.</w:t>
      </w:r>
    </w:p>
    <w:p w14:paraId="73A33357"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56F582F2"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Esta División será la encargada de controlar, a través de sus inspectores fiscales, el cumplimiento de las disposiciones contenidas en el decreto con fuerza de ley N° 1, de 2007, de los Ministerios de Transportes y Telecomunicaciones y de Justicia, que fijó el texto refundido, coordinado y sistematizado de la ley N° 18.290, de Tránsito, sus reglamentos, y las normas de transporte y tránsito terrestre que dicte el Ministerio de Transportes y Telecomunicaciones o las Municipalidades, en los casos y en las formas que la ley señale, sin perjuicio de las facultades que corresponden a Carabineros de Chile y a Inspectores Fiscales de Obras Públicas.</w:t>
      </w:r>
    </w:p>
    <w:p w14:paraId="23AD5EF3"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4D204C5F"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Asimismo, le corresponderá implementar, supervigilar y fiscalizar el cumplimiento de las disposiciones legales, reglamentarias y técnicas que regulen la instalación, operación, publicidad y explotación de los distintos equipos, sistemas y aplicaciones que formen parte de la Red de Dispositivos Automatizados de Tratamiento de Infracciones de Tránsito, establecidos en la presente ley; llevar a cabo el tratamiento de la información visual o audiovisual obtenida mediante dichos dispositivos de conformidad a lo establecido en el reglamento, y ejercer las demás atribuciones señaladas.</w:t>
      </w:r>
    </w:p>
    <w:p w14:paraId="6B1EA5E9"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11CFCDD7" w14:textId="77777777" w:rsidR="00117831" w:rsidRPr="00117831" w:rsidRDefault="00117831" w:rsidP="00117831">
      <w:pPr>
        <w:widowControl w:val="0"/>
        <w:spacing w:after="0" w:line="240" w:lineRule="auto"/>
        <w:ind w:firstLine="2835"/>
        <w:jc w:val="both"/>
        <w:rPr>
          <w:rFonts w:ascii="Arial" w:eastAsia="Arial" w:hAnsi="Arial" w:cs="Arial"/>
          <w:i/>
          <w:iCs/>
          <w:color w:val="000000"/>
          <w:sz w:val="24"/>
          <w:szCs w:val="24"/>
          <w:lang w:val="es-ES" w:eastAsia="es-ES" w:bidi="es-ES"/>
        </w:rPr>
      </w:pPr>
      <w:r w:rsidRPr="00117831">
        <w:rPr>
          <w:rFonts w:ascii="Arial" w:eastAsia="Arial" w:hAnsi="Arial" w:cs="Arial"/>
          <w:color w:val="000000"/>
          <w:sz w:val="24"/>
          <w:szCs w:val="24"/>
          <w:lang w:val="es-ES" w:eastAsia="es-ES" w:bidi="es-ES"/>
        </w:rPr>
        <w:lastRenderedPageBreak/>
        <w:t xml:space="preserve">Un elemento relevante del proyecto es que este establece, en relación con los dispositivos de captura automatizada de infracciones, que: </w:t>
      </w:r>
      <w:r w:rsidRPr="00117831">
        <w:rPr>
          <w:rFonts w:ascii="Arial" w:eastAsia="Arial" w:hAnsi="Arial" w:cs="Arial"/>
          <w:i/>
          <w:iCs/>
          <w:color w:val="000000"/>
          <w:sz w:val="24"/>
          <w:szCs w:val="24"/>
          <w:lang w:val="es-ES" w:eastAsia="es-ES" w:bidi="es-ES"/>
        </w:rPr>
        <w:t xml:space="preserve">“Un reglamento del Ministerio de Transportes y Telecomunicaciones establecerá la metodología de carácter objetiva que determinará la localización y la cantidad de equipos automatizados de registro de infracciones de tránsito y demás aspectos técnicos. La definición de la instalación de los equipos podrá contar con </w:t>
      </w:r>
      <w:r w:rsidRPr="00117831">
        <w:rPr>
          <w:rFonts w:ascii="Arial" w:eastAsia="Arial" w:hAnsi="Arial" w:cs="Arial"/>
          <w:color w:val="000000"/>
          <w:sz w:val="24"/>
          <w:szCs w:val="24"/>
          <w:lang w:val="es-ES" w:eastAsia="es-ES" w:bidi="es-ES"/>
        </w:rPr>
        <w:t>mecanismos de participación de los municipios y de participación ciudadana, en la forma y en los casos que determine el reglamento.”</w:t>
      </w:r>
      <w:r w:rsidRPr="00117831">
        <w:rPr>
          <w:rFonts w:ascii="Arial" w:eastAsia="Arial" w:hAnsi="Arial" w:cs="Arial"/>
          <w:i/>
          <w:iCs/>
          <w:color w:val="000000"/>
          <w:sz w:val="24"/>
          <w:szCs w:val="24"/>
          <w:lang w:val="es-ES" w:eastAsia="es-ES" w:bidi="es-ES"/>
        </w:rPr>
        <w:t xml:space="preserve"> Cabe señalar que, si bien el mensaje del proyecto señala que el objetivo del mismo es disminuir los accidentes de tránsito por excesos de velocidad, generar mayor conciencia vial y salvar vidas; en la ley no queda expresamente establecido que el criterio para instalar y localizar los dispositivos deba, necesariamente, seguir dicho propósito.</w:t>
      </w:r>
    </w:p>
    <w:p w14:paraId="6C185DAF" w14:textId="77777777" w:rsidR="00117831" w:rsidRPr="00117831" w:rsidRDefault="00117831" w:rsidP="00117831">
      <w:pPr>
        <w:widowControl w:val="0"/>
        <w:spacing w:after="0" w:line="240" w:lineRule="auto"/>
        <w:ind w:firstLine="2835"/>
        <w:jc w:val="both"/>
        <w:rPr>
          <w:rFonts w:ascii="Arial" w:eastAsia="Arial" w:hAnsi="Arial" w:cs="Arial"/>
          <w:i/>
          <w:iCs/>
          <w:color w:val="000000"/>
          <w:sz w:val="24"/>
          <w:szCs w:val="24"/>
          <w:lang w:val="es-ES" w:eastAsia="es-ES" w:bidi="es-ES"/>
        </w:rPr>
      </w:pPr>
    </w:p>
    <w:p w14:paraId="7DCF05B2"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En línea con lo anterior, es responsabilidad de dicho reglamento, señalar la cantidad de los dispositivos a instalar. De este modo, el supuesto de la cantidad de dispositivos (cinemómetros) a instalar año a año, que se presenta más adelante en este informe, pudiera variar si el reglamento así lo estableciese.</w:t>
      </w:r>
    </w:p>
    <w:p w14:paraId="0A1A7913"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34A387AC"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Otras materias que aborda la indicación son:</w:t>
      </w:r>
    </w:p>
    <w:p w14:paraId="0098AD0D"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7C337DD9" w14:textId="77777777" w:rsidR="00117831" w:rsidRPr="00117831" w:rsidRDefault="00117831" w:rsidP="00117831">
      <w:pPr>
        <w:widowControl w:val="0"/>
        <w:tabs>
          <w:tab w:val="left" w:pos="358"/>
        </w:tabs>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1. Se consagra de manera explícita los énfasis en la señalización de los equipos, la transparencia, la fiabilidad técnica y seguridad de las transmisiones electrónicas de la red con principios rectores en materia de seguridad en el uso de la información, que protejan a las personas de los fraudes. Además, se disponen mecanismos de participación en la definición para la instalación de los equipos, incorporando actores como los Municipios en la toma de decisiones.</w:t>
      </w:r>
    </w:p>
    <w:p w14:paraId="5E6FDB87" w14:textId="77777777" w:rsidR="00117831" w:rsidRPr="00117831" w:rsidRDefault="00117831" w:rsidP="00117831">
      <w:pPr>
        <w:widowControl w:val="0"/>
        <w:tabs>
          <w:tab w:val="left" w:pos="358"/>
        </w:tabs>
        <w:spacing w:after="0" w:line="240" w:lineRule="auto"/>
        <w:ind w:firstLine="2835"/>
        <w:jc w:val="both"/>
        <w:rPr>
          <w:rFonts w:ascii="Arial" w:eastAsia="Arial" w:hAnsi="Arial" w:cs="Arial"/>
          <w:color w:val="000000"/>
          <w:sz w:val="24"/>
          <w:szCs w:val="24"/>
          <w:lang w:val="es-ES" w:eastAsia="es-ES" w:bidi="es-ES"/>
        </w:rPr>
      </w:pPr>
    </w:p>
    <w:p w14:paraId="0445AC6E" w14:textId="77777777" w:rsidR="00117831" w:rsidRPr="00117831" w:rsidRDefault="00117831" w:rsidP="00117831">
      <w:pPr>
        <w:widowControl w:val="0"/>
        <w:tabs>
          <w:tab w:val="left" w:pos="358"/>
        </w:tabs>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2. Considerando que los inspectores fiscales del Ministerio de Transportes y Telecomunicaciones son los encargados de fiscalizar el cumplimiento de todas las disposiciones de tránsito terrestre, en el presente proyecto se propone, consecuentemente, facultar al Ministerio de Transportes y Telecomunicaciones para que, a través de la Red de Dispositivos de Tratamiento Automatizado de Infracciones, pueda detectar no solo los excesos de velocidad sino también otras conductas como restricción vehicular o el uso de pistas exclusivas para el transporte público, entre otras.</w:t>
      </w:r>
    </w:p>
    <w:p w14:paraId="7FF49807" w14:textId="77777777" w:rsidR="00117831" w:rsidRPr="00117831" w:rsidRDefault="00117831" w:rsidP="00117831">
      <w:pPr>
        <w:widowControl w:val="0"/>
        <w:tabs>
          <w:tab w:val="left" w:pos="358"/>
        </w:tabs>
        <w:spacing w:after="0" w:line="240" w:lineRule="auto"/>
        <w:ind w:firstLine="2835"/>
        <w:jc w:val="both"/>
        <w:rPr>
          <w:rFonts w:ascii="Arial" w:eastAsia="Arial" w:hAnsi="Arial" w:cs="Arial"/>
          <w:color w:val="000000"/>
          <w:sz w:val="24"/>
          <w:szCs w:val="24"/>
          <w:lang w:val="es-ES" w:eastAsia="es-ES" w:bidi="es-ES"/>
        </w:rPr>
      </w:pPr>
    </w:p>
    <w:p w14:paraId="65793ADA" w14:textId="77777777" w:rsidR="00117831" w:rsidRPr="00117831" w:rsidRDefault="00117831" w:rsidP="00117831">
      <w:pPr>
        <w:widowControl w:val="0"/>
        <w:tabs>
          <w:tab w:val="left" w:pos="358"/>
        </w:tabs>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 xml:space="preserve">3. Se actuará bajo la lógica de notificación de la infracción a la ley de tránsito y la multa asociada, siendo una instancia no jurisdiccional previa al conocimiento de los hechos por parte de los Juzgados de Policía Local, estableciendo incentivos de descuento para pagar multas cuando se trata de infracciones objetivas, detectadas por la red de radares, evitando con ello llegar a la instancia judicial. Sin perjuicio de que, en consonancia con las disposiciones de la Ley de Tránsito, la comisión de ciertos hechos que, por su especial gravedad pudieren llegar a implicar sanciones </w:t>
      </w:r>
      <w:r w:rsidRPr="00117831">
        <w:rPr>
          <w:rFonts w:ascii="Arial" w:eastAsia="Arial" w:hAnsi="Arial" w:cs="Arial"/>
          <w:color w:val="000000"/>
          <w:sz w:val="24"/>
          <w:szCs w:val="24"/>
          <w:lang w:val="es-ES" w:eastAsia="es-ES" w:bidi="es-ES"/>
        </w:rPr>
        <w:lastRenderedPageBreak/>
        <w:t>más graves tales como la suspensión o cancelación de licencia de conducir, serán denunciados a los Juzgados de Policía Local de modo de que éstos apliquen las sanciones que correspondan.</w:t>
      </w:r>
    </w:p>
    <w:p w14:paraId="76D3B634" w14:textId="77777777" w:rsidR="00117831" w:rsidRPr="00117831" w:rsidRDefault="00117831" w:rsidP="00117831">
      <w:pPr>
        <w:widowControl w:val="0"/>
        <w:tabs>
          <w:tab w:val="left" w:pos="358"/>
        </w:tabs>
        <w:spacing w:after="0" w:line="240" w:lineRule="auto"/>
        <w:ind w:firstLine="2835"/>
        <w:jc w:val="both"/>
        <w:rPr>
          <w:rFonts w:ascii="Arial" w:eastAsia="Arial" w:hAnsi="Arial" w:cs="Arial"/>
          <w:color w:val="000000"/>
          <w:sz w:val="24"/>
          <w:szCs w:val="24"/>
          <w:lang w:val="es-ES" w:eastAsia="es-ES" w:bidi="es-ES"/>
        </w:rPr>
      </w:pPr>
    </w:p>
    <w:p w14:paraId="3301D025" w14:textId="77777777" w:rsidR="00117831" w:rsidRPr="00117831" w:rsidRDefault="00117831" w:rsidP="00117831">
      <w:pPr>
        <w:widowControl w:val="0"/>
        <w:tabs>
          <w:tab w:val="left" w:pos="365"/>
        </w:tabs>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4. Se resuelven las situaciones que requieren retiro de documentos, y fija ciertas reglas para los Juzgados de Policía Local cuando conozcan reclamaciones de infracciones detectadas por la red de dispositivos.</w:t>
      </w:r>
    </w:p>
    <w:p w14:paraId="679ADA9B" w14:textId="77777777" w:rsidR="00117831" w:rsidRPr="00117831" w:rsidRDefault="00117831" w:rsidP="00117831">
      <w:pPr>
        <w:widowControl w:val="0"/>
        <w:tabs>
          <w:tab w:val="left" w:pos="365"/>
        </w:tabs>
        <w:spacing w:after="0" w:line="240" w:lineRule="auto"/>
        <w:ind w:firstLine="2835"/>
        <w:jc w:val="both"/>
        <w:rPr>
          <w:rFonts w:ascii="Arial" w:eastAsia="Arial" w:hAnsi="Arial" w:cs="Arial"/>
          <w:color w:val="000000"/>
          <w:sz w:val="24"/>
          <w:szCs w:val="24"/>
          <w:lang w:val="es-ES" w:eastAsia="es-ES" w:bidi="es-ES"/>
        </w:rPr>
      </w:pPr>
    </w:p>
    <w:p w14:paraId="3AC14ADE" w14:textId="77777777" w:rsidR="00117831" w:rsidRPr="00117831" w:rsidRDefault="00117831" w:rsidP="00117831">
      <w:pPr>
        <w:widowControl w:val="0"/>
        <w:tabs>
          <w:tab w:val="left" w:pos="365"/>
        </w:tabs>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5. Con respecto a las infracciones detectadas por el Sistema de Tratamiento Automatizado de Infracciones, de lo recaudado por las multas pagadas anticipadamente a la División, un 15% de lo recaudado se destinará al Fondo Común Municipal (FCM) y el resto se dirigirá a rentas generales de la nación (Tesorería General de la República).</w:t>
      </w:r>
    </w:p>
    <w:p w14:paraId="24620955" w14:textId="77777777" w:rsidR="00117831" w:rsidRPr="00117831" w:rsidRDefault="00117831" w:rsidP="00117831">
      <w:pPr>
        <w:widowControl w:val="0"/>
        <w:tabs>
          <w:tab w:val="left" w:pos="365"/>
        </w:tabs>
        <w:spacing w:after="0" w:line="240" w:lineRule="auto"/>
        <w:ind w:firstLine="2835"/>
        <w:jc w:val="both"/>
        <w:rPr>
          <w:rFonts w:ascii="Arial" w:eastAsia="Arial" w:hAnsi="Arial" w:cs="Arial"/>
          <w:color w:val="000000"/>
          <w:sz w:val="24"/>
          <w:szCs w:val="24"/>
          <w:lang w:val="es-ES" w:eastAsia="es-ES" w:bidi="es-ES"/>
        </w:rPr>
      </w:pPr>
    </w:p>
    <w:p w14:paraId="600CBDD2" w14:textId="77777777" w:rsidR="00117831" w:rsidRPr="00117831" w:rsidRDefault="00117831" w:rsidP="00117831">
      <w:pPr>
        <w:widowControl w:val="0"/>
        <w:spacing w:after="0" w:line="240" w:lineRule="auto"/>
        <w:ind w:firstLine="2835"/>
        <w:jc w:val="both"/>
        <w:rPr>
          <w:rFonts w:ascii="Arial" w:eastAsia="Arial" w:hAnsi="Arial" w:cs="Arial"/>
          <w:b/>
          <w:bCs/>
          <w:color w:val="000000"/>
          <w:sz w:val="24"/>
          <w:szCs w:val="24"/>
          <w:lang w:val="es-ES" w:eastAsia="es-ES" w:bidi="es-ES"/>
        </w:rPr>
      </w:pPr>
      <w:r w:rsidRPr="00117831">
        <w:rPr>
          <w:rFonts w:ascii="Arial" w:eastAsia="Arial" w:hAnsi="Arial" w:cs="Arial"/>
          <w:b/>
          <w:bCs/>
          <w:color w:val="000000"/>
          <w:sz w:val="24"/>
          <w:szCs w:val="24"/>
          <w:lang w:val="es-ES" w:eastAsia="es-ES" w:bidi="es-ES"/>
        </w:rPr>
        <w:t>II. Efecto del proyecto de ley sobre el Presupuesto Fiscal</w:t>
      </w:r>
    </w:p>
    <w:p w14:paraId="63DB071D" w14:textId="77777777" w:rsidR="00117831" w:rsidRPr="00117831" w:rsidRDefault="00117831" w:rsidP="00117831">
      <w:pPr>
        <w:widowControl w:val="0"/>
        <w:spacing w:after="0" w:line="240" w:lineRule="auto"/>
        <w:ind w:firstLine="2835"/>
        <w:jc w:val="both"/>
        <w:rPr>
          <w:rFonts w:ascii="Arial" w:eastAsia="Arial" w:hAnsi="Arial" w:cs="Arial"/>
          <w:b/>
          <w:bCs/>
          <w:color w:val="000000"/>
          <w:sz w:val="24"/>
          <w:szCs w:val="24"/>
          <w:lang w:val="es-ES" w:eastAsia="es-ES" w:bidi="es-ES"/>
        </w:rPr>
      </w:pPr>
    </w:p>
    <w:p w14:paraId="64ACDDF7"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u w:val="single"/>
          <w:lang w:val="es-ES" w:eastAsia="es-ES" w:bidi="es-ES"/>
        </w:rPr>
      </w:pPr>
      <w:r w:rsidRPr="00117831">
        <w:rPr>
          <w:rFonts w:ascii="Arial" w:eastAsia="Arial" w:hAnsi="Arial" w:cs="Arial"/>
          <w:color w:val="000000"/>
          <w:sz w:val="24"/>
          <w:szCs w:val="24"/>
          <w:u w:val="single"/>
          <w:lang w:val="es-ES" w:eastAsia="es-ES" w:bidi="es-ES"/>
        </w:rPr>
        <w:t>Gastos</w:t>
      </w:r>
    </w:p>
    <w:p w14:paraId="56CC454A"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758B0BAF"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Este proyecto de ley irroga un mayor gasto fiscal en régimen equivalente a $9.598 millones de pesos. Este gasto considera el personal adicional, los costos de operación y mantenimiento de los dispositivos, y otros costos adicionales.</w:t>
      </w:r>
    </w:p>
    <w:p w14:paraId="724C36AD"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70DA7FA9"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Para la nueva división se estima un mayor gasto en personal de $1.276 millones, a partir del sexto año. Este monto considera incrementar la dotación del actual Programa de Fiscalización del Ministerio de Transporte y Telecomunicaciones en 68 personas, donde el mayor incremento está dado por la contratación de 42 inspectores fiscales.</w:t>
      </w:r>
    </w:p>
    <w:p w14:paraId="09605721"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4FFB53A5"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Por otro lado, la instalación de dispositivos (cuyo nombre técnico es “cinemómetro”) también se realizará en forma gradual, desde el año 2 al año 6, según se indica en la tabla a continuación:</w:t>
      </w:r>
    </w:p>
    <w:p w14:paraId="77C4C5CB"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52E4E951" w14:textId="77777777" w:rsidR="00117831" w:rsidRPr="00117831" w:rsidRDefault="00117831" w:rsidP="00117831">
      <w:pPr>
        <w:widowControl w:val="0"/>
        <w:spacing w:after="0" w:line="240" w:lineRule="auto"/>
        <w:jc w:val="center"/>
        <w:rPr>
          <w:rFonts w:ascii="Arial" w:eastAsia="Arial" w:hAnsi="Arial" w:cs="Arial"/>
          <w:color w:val="000000"/>
          <w:sz w:val="24"/>
          <w:szCs w:val="24"/>
          <w:lang w:val="es-ES" w:eastAsia="es-ES" w:bidi="es-ES"/>
        </w:rPr>
      </w:pPr>
      <w:r w:rsidRPr="00117831">
        <w:rPr>
          <w:rFonts w:ascii="Arial" w:eastAsia="Arial" w:hAnsi="Arial" w:cs="Arial"/>
          <w:noProof/>
          <w:color w:val="000000"/>
          <w:lang w:eastAsia="es-CL"/>
        </w:rPr>
        <w:drawing>
          <wp:inline distT="0" distB="0" distL="0" distR="0" wp14:anchorId="317A3C9D" wp14:editId="39741832">
            <wp:extent cx="5252085" cy="47897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52085" cy="478975"/>
                    </a:xfrm>
                    <a:prstGeom prst="rect">
                      <a:avLst/>
                    </a:prstGeom>
                  </pic:spPr>
                </pic:pic>
              </a:graphicData>
            </a:graphic>
          </wp:inline>
        </w:drawing>
      </w:r>
    </w:p>
    <w:p w14:paraId="32D7A9E9" w14:textId="77777777" w:rsidR="00117831" w:rsidRPr="00117831" w:rsidRDefault="00117831" w:rsidP="00117831">
      <w:pPr>
        <w:widowControl w:val="0"/>
        <w:spacing w:after="0" w:line="240" w:lineRule="auto"/>
        <w:ind w:firstLine="2835"/>
        <w:rPr>
          <w:rFonts w:ascii="Arial" w:eastAsia="Courier New" w:hAnsi="Arial" w:cs="Arial"/>
          <w:color w:val="000000"/>
          <w:sz w:val="24"/>
          <w:szCs w:val="24"/>
          <w:lang w:val="es-ES" w:eastAsia="es-ES" w:bidi="es-ES"/>
        </w:rPr>
      </w:pPr>
    </w:p>
    <w:p w14:paraId="169E0F30"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Desde el año 7 en adelante no se consideran nuevos dispositivos a instalar. De este modo el costo de instalación de dispositivos cambia con la cantidad de nuevos dispositivos instalados (</w:t>
      </w:r>
      <w:proofErr w:type="gramStart"/>
      <w:r w:rsidRPr="00117831">
        <w:rPr>
          <w:rFonts w:ascii="Arial" w:eastAsia="Arial" w:hAnsi="Arial" w:cs="Arial"/>
          <w:color w:val="000000"/>
          <w:sz w:val="24"/>
          <w:szCs w:val="24"/>
          <w:lang w:val="es-ES" w:eastAsia="es-ES" w:bidi="es-ES"/>
        </w:rPr>
        <w:t>incremental cinemómetros</w:t>
      </w:r>
      <w:proofErr w:type="gramEnd"/>
      <w:r w:rsidRPr="00117831">
        <w:rPr>
          <w:rFonts w:ascii="Arial" w:eastAsia="Arial" w:hAnsi="Arial" w:cs="Arial"/>
          <w:color w:val="000000"/>
          <w:sz w:val="24"/>
          <w:szCs w:val="24"/>
          <w:lang w:val="es-ES" w:eastAsia="es-ES" w:bidi="es-ES"/>
        </w:rPr>
        <w:t xml:space="preserve">). En el segundo año, se instala una cantidad de 38 nuevos dispositivos, lo que supone un costo de instalación equivalente a $1.475 millones de pesos. Esa cifra se sigue incrementando hasta llegar a $3.256 millones en el año 6, cuando se instalan 78 nuevos dispositivos. Cabe señalar que el primer año considera un gasto de 498 millones dentro del concepto “instalación de dispositivos”, pese a que en tal año no se instalan </w:t>
      </w:r>
      <w:r w:rsidRPr="00117831">
        <w:rPr>
          <w:rFonts w:ascii="Arial" w:eastAsia="Arial" w:hAnsi="Arial" w:cs="Arial"/>
          <w:color w:val="000000"/>
          <w:sz w:val="24"/>
          <w:szCs w:val="24"/>
          <w:lang w:val="es-ES" w:eastAsia="es-ES" w:bidi="es-ES"/>
        </w:rPr>
        <w:lastRenderedPageBreak/>
        <w:t>dispositivos, pues se considera un costo de hardware a realizarse el primer año y por una sola vez.</w:t>
      </w:r>
    </w:p>
    <w:p w14:paraId="48B9591D"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099C7B9D"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Según lo indicado por la Comisión Nacional de Seguridad de Tránsito, del Ministerio de Transporte y Telecomunicaciones, el costo de inversión e instalación por un dispositivo asciende a $33.848.111 pesos y, por otra parte, el costo unitario de mantención es igual a $548.289 pesos por dispositivo. Cabe señalar que los costos de inversión e instalación se efectúan 1 sola vez por dispositivo (cuando se compra e instala); en cambio, los costos de mantención son anuales y permanentes, y cambian con la cantidad total de dispositivos instalados.</w:t>
      </w:r>
    </w:p>
    <w:p w14:paraId="533EF3DA"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311DC66A"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La puesta en marcha del Sistema de Tratamiento Automatizado de Infracciones del Tránsito también considera la inversión en software por un monto de $4.998 millones, a realizarse una sola vez en el año primero. Por otro lado, para la operación y el mantenimiento del sistema se estima un mayor gasto fiscal en régimen de $6.860 millones.</w:t>
      </w:r>
    </w:p>
    <w:p w14:paraId="5E51B0A4"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7EF25F23"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 xml:space="preserve">Finalmente, se consideran $1.462 millones, en régimen, para otros gastos, los que incluyen oficinas, pasajes, estudios, campañas comunicacionales y </w:t>
      </w:r>
      <w:proofErr w:type="spellStart"/>
      <w:r w:rsidRPr="00117831">
        <w:rPr>
          <w:rFonts w:ascii="Arial" w:eastAsia="Arial" w:hAnsi="Arial" w:cs="Arial"/>
          <w:color w:val="000000"/>
          <w:sz w:val="24"/>
          <w:szCs w:val="24"/>
          <w:lang w:val="es-ES" w:eastAsia="es-ES" w:bidi="es-ES"/>
        </w:rPr>
        <w:t>call</w:t>
      </w:r>
      <w:proofErr w:type="spellEnd"/>
      <w:r w:rsidRPr="00117831">
        <w:rPr>
          <w:rFonts w:ascii="Arial" w:eastAsia="Arial" w:hAnsi="Arial" w:cs="Arial"/>
          <w:color w:val="000000"/>
          <w:sz w:val="24"/>
          <w:szCs w:val="24"/>
          <w:lang w:val="es-ES" w:eastAsia="es-ES" w:bidi="es-ES"/>
        </w:rPr>
        <w:t xml:space="preserve"> center. Específicamente, se considera un costo permanente equivalente a $580 millones que corresponde a estudios, y $726 millones, también permanentes, que corresponden a campañas comunicaciones de educación vial.</w:t>
      </w:r>
    </w:p>
    <w:p w14:paraId="3338C092"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23406873"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De este modo, a continuación, se presenta una tabla con el resumen de los costos por año que irroga este proyecto.</w:t>
      </w:r>
    </w:p>
    <w:p w14:paraId="78F3BB39"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3962636E" w14:textId="77777777" w:rsidR="00117831" w:rsidRPr="00117831" w:rsidRDefault="00117831" w:rsidP="00117831">
      <w:pPr>
        <w:widowControl w:val="0"/>
        <w:spacing w:after="0" w:line="240" w:lineRule="auto"/>
        <w:jc w:val="center"/>
        <w:rPr>
          <w:rFonts w:ascii="Arial" w:eastAsia="Arial" w:hAnsi="Arial" w:cs="Arial"/>
          <w:color w:val="000000"/>
          <w:sz w:val="24"/>
          <w:szCs w:val="24"/>
          <w:lang w:val="es-ES" w:eastAsia="es-ES" w:bidi="es-ES"/>
        </w:rPr>
      </w:pPr>
      <w:r w:rsidRPr="00117831">
        <w:rPr>
          <w:rFonts w:ascii="Arial" w:eastAsia="Arial" w:hAnsi="Arial" w:cs="Arial"/>
          <w:noProof/>
          <w:color w:val="000000"/>
          <w:lang w:eastAsia="es-CL"/>
        </w:rPr>
        <w:drawing>
          <wp:inline distT="0" distB="0" distL="0" distR="0" wp14:anchorId="35D102BE" wp14:editId="2E62FEED">
            <wp:extent cx="5151120" cy="1706880"/>
            <wp:effectExtent l="0" t="0" r="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151120" cy="1706880"/>
                    </a:xfrm>
                    <a:prstGeom prst="rect">
                      <a:avLst/>
                    </a:prstGeom>
                  </pic:spPr>
                </pic:pic>
              </a:graphicData>
            </a:graphic>
          </wp:inline>
        </w:drawing>
      </w:r>
    </w:p>
    <w:p w14:paraId="0E8D5831" w14:textId="77777777" w:rsidR="00117831" w:rsidRPr="00117831" w:rsidRDefault="00117831" w:rsidP="00117831">
      <w:pPr>
        <w:widowControl w:val="0"/>
        <w:spacing w:after="0" w:line="240" w:lineRule="auto"/>
        <w:jc w:val="center"/>
        <w:rPr>
          <w:rFonts w:ascii="Arial" w:eastAsia="Arial" w:hAnsi="Arial" w:cs="Arial"/>
          <w:color w:val="000000"/>
          <w:sz w:val="24"/>
          <w:szCs w:val="24"/>
          <w:lang w:val="es-ES" w:eastAsia="es-ES" w:bidi="es-ES"/>
        </w:rPr>
      </w:pPr>
    </w:p>
    <w:p w14:paraId="5F7D127C"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u w:val="single"/>
          <w:lang w:val="es-ES" w:eastAsia="es-ES" w:bidi="es-ES"/>
        </w:rPr>
      </w:pPr>
      <w:r w:rsidRPr="00117831">
        <w:rPr>
          <w:rFonts w:ascii="Arial" w:eastAsia="Arial" w:hAnsi="Arial" w:cs="Arial"/>
          <w:color w:val="000000"/>
          <w:sz w:val="24"/>
          <w:szCs w:val="24"/>
          <w:u w:val="single"/>
          <w:lang w:val="es-ES" w:eastAsia="es-ES" w:bidi="es-ES"/>
        </w:rPr>
        <w:t>Ingresos</w:t>
      </w:r>
    </w:p>
    <w:p w14:paraId="5C3B1236"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6136826C"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Esta estimación considera los siguientes antecedentes y supuestos:</w:t>
      </w:r>
    </w:p>
    <w:p w14:paraId="03365D27"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57A05491" w14:textId="77777777" w:rsidR="00117831" w:rsidRPr="00117831" w:rsidRDefault="00117831" w:rsidP="00117831">
      <w:pPr>
        <w:widowControl w:val="0"/>
        <w:tabs>
          <w:tab w:val="left" w:pos="370"/>
        </w:tabs>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 La gradualidad en la instalación de dispositivos descritas anteriormente.</w:t>
      </w:r>
    </w:p>
    <w:p w14:paraId="3CD92FBF" w14:textId="77777777" w:rsidR="00117831" w:rsidRPr="00117831" w:rsidRDefault="00117831" w:rsidP="00117831">
      <w:pPr>
        <w:widowControl w:val="0"/>
        <w:tabs>
          <w:tab w:val="left" w:pos="370"/>
        </w:tabs>
        <w:spacing w:after="0" w:line="240" w:lineRule="auto"/>
        <w:ind w:firstLine="2835"/>
        <w:jc w:val="both"/>
        <w:rPr>
          <w:rFonts w:ascii="Arial" w:eastAsia="Arial" w:hAnsi="Arial" w:cs="Arial"/>
          <w:color w:val="000000"/>
          <w:sz w:val="24"/>
          <w:szCs w:val="24"/>
          <w:lang w:val="es-ES" w:eastAsia="es-ES" w:bidi="es-ES"/>
        </w:rPr>
      </w:pPr>
    </w:p>
    <w:p w14:paraId="73098089" w14:textId="77777777" w:rsidR="00117831" w:rsidRPr="00117831" w:rsidRDefault="00117831" w:rsidP="00117831">
      <w:pPr>
        <w:widowControl w:val="0"/>
        <w:tabs>
          <w:tab w:val="left" w:pos="370"/>
        </w:tabs>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lastRenderedPageBreak/>
        <w:t>- Cada cinemómetro captura 150 infracciones diarias</w:t>
      </w:r>
    </w:p>
    <w:p w14:paraId="4E94F2EB" w14:textId="77777777" w:rsidR="00117831" w:rsidRPr="00117831" w:rsidRDefault="00117831" w:rsidP="00117831">
      <w:pPr>
        <w:widowControl w:val="0"/>
        <w:tabs>
          <w:tab w:val="left" w:pos="370"/>
        </w:tabs>
        <w:spacing w:after="0" w:line="240" w:lineRule="auto"/>
        <w:ind w:firstLine="2835"/>
        <w:jc w:val="both"/>
        <w:rPr>
          <w:rFonts w:ascii="Arial" w:eastAsia="Arial" w:hAnsi="Arial" w:cs="Arial"/>
          <w:color w:val="000000"/>
          <w:sz w:val="24"/>
          <w:szCs w:val="24"/>
          <w:lang w:val="es-ES" w:eastAsia="es-ES" w:bidi="es-ES"/>
        </w:rPr>
      </w:pPr>
    </w:p>
    <w:p w14:paraId="4337F19F" w14:textId="77777777" w:rsidR="00117831" w:rsidRPr="00117831" w:rsidRDefault="00117831" w:rsidP="00117831">
      <w:pPr>
        <w:widowControl w:val="0"/>
        <w:tabs>
          <w:tab w:val="left" w:pos="370"/>
        </w:tabs>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 Son válidas sólo en un 50% de las infracciones detectadas por cinemómetro</w:t>
      </w:r>
    </w:p>
    <w:p w14:paraId="543D28D8" w14:textId="77777777" w:rsidR="00117831" w:rsidRPr="00117831" w:rsidRDefault="00117831" w:rsidP="00117831">
      <w:pPr>
        <w:widowControl w:val="0"/>
        <w:tabs>
          <w:tab w:val="left" w:pos="370"/>
        </w:tabs>
        <w:spacing w:after="0" w:line="240" w:lineRule="auto"/>
        <w:ind w:firstLine="2835"/>
        <w:jc w:val="both"/>
        <w:rPr>
          <w:rFonts w:ascii="Arial" w:eastAsia="Arial" w:hAnsi="Arial" w:cs="Arial"/>
          <w:color w:val="000000"/>
          <w:sz w:val="24"/>
          <w:szCs w:val="24"/>
          <w:lang w:val="es-ES" w:eastAsia="es-ES" w:bidi="es-ES"/>
        </w:rPr>
      </w:pPr>
    </w:p>
    <w:p w14:paraId="4954B644" w14:textId="77777777" w:rsidR="00117831" w:rsidRPr="00117831" w:rsidRDefault="00117831" w:rsidP="00117831">
      <w:pPr>
        <w:widowControl w:val="0"/>
        <w:tabs>
          <w:tab w:val="left" w:pos="370"/>
        </w:tabs>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 Un dispositivo está operativo el 90% de los días del año</w:t>
      </w:r>
    </w:p>
    <w:p w14:paraId="51E139B3" w14:textId="77777777" w:rsidR="00117831" w:rsidRPr="00117831" w:rsidRDefault="00117831" w:rsidP="00117831">
      <w:pPr>
        <w:widowControl w:val="0"/>
        <w:tabs>
          <w:tab w:val="left" w:pos="370"/>
        </w:tabs>
        <w:spacing w:after="0" w:line="240" w:lineRule="auto"/>
        <w:ind w:firstLine="2835"/>
        <w:jc w:val="both"/>
        <w:rPr>
          <w:rFonts w:ascii="Arial" w:eastAsia="Arial" w:hAnsi="Arial" w:cs="Arial"/>
          <w:color w:val="000000"/>
          <w:sz w:val="24"/>
          <w:szCs w:val="24"/>
          <w:lang w:val="es-ES" w:eastAsia="es-ES" w:bidi="es-ES"/>
        </w:rPr>
      </w:pPr>
    </w:p>
    <w:p w14:paraId="486F708D" w14:textId="77777777" w:rsidR="00117831" w:rsidRPr="00117831" w:rsidRDefault="00117831" w:rsidP="00117831">
      <w:pPr>
        <w:widowControl w:val="0"/>
        <w:tabs>
          <w:tab w:val="left" w:pos="370"/>
        </w:tabs>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 Se asume que las cámaras tienen un efecto disuasivo en nuevas conductas infractores. Producto de la instalación de los dispositivos se reducen las infracciones en un 25% el primer año, y luego el efecto disuasivo crece 0,5% puntos porcentuales al año.</w:t>
      </w:r>
    </w:p>
    <w:p w14:paraId="763DB9F8" w14:textId="77777777" w:rsidR="00117831" w:rsidRPr="00117831" w:rsidRDefault="00117831" w:rsidP="00117831">
      <w:pPr>
        <w:widowControl w:val="0"/>
        <w:tabs>
          <w:tab w:val="left" w:pos="370"/>
        </w:tabs>
        <w:spacing w:after="0" w:line="240" w:lineRule="auto"/>
        <w:ind w:firstLine="2835"/>
        <w:jc w:val="both"/>
        <w:rPr>
          <w:rFonts w:ascii="Arial" w:eastAsia="Arial" w:hAnsi="Arial" w:cs="Arial"/>
          <w:color w:val="000000"/>
          <w:sz w:val="24"/>
          <w:szCs w:val="24"/>
          <w:lang w:val="es-ES" w:eastAsia="es-ES" w:bidi="es-ES"/>
        </w:rPr>
      </w:pPr>
    </w:p>
    <w:p w14:paraId="39145CC0" w14:textId="77777777" w:rsidR="00117831" w:rsidRPr="00117831" w:rsidRDefault="00117831" w:rsidP="00117831">
      <w:pPr>
        <w:widowControl w:val="0"/>
        <w:tabs>
          <w:tab w:val="left" w:pos="370"/>
        </w:tabs>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 Las multas pagadas directamente a la División en forma anticipada tendrán un 30% de descuento en su valor. Además, se asume que cuando las presuntas infracciones son conocidas por los juzgados de policía local, es decir no han sido pagadas en plazo anticipado, los jueces otorgan la sanción estipulada en el rango inferior de aquella que corresponda.</w:t>
      </w:r>
    </w:p>
    <w:p w14:paraId="5D36FCC0" w14:textId="77777777" w:rsidR="00117831" w:rsidRPr="00117831" w:rsidRDefault="00117831" w:rsidP="00117831">
      <w:pPr>
        <w:widowControl w:val="0"/>
        <w:tabs>
          <w:tab w:val="left" w:pos="370"/>
        </w:tabs>
        <w:spacing w:after="0" w:line="240" w:lineRule="auto"/>
        <w:jc w:val="both"/>
        <w:rPr>
          <w:rFonts w:ascii="Arial" w:eastAsia="Arial" w:hAnsi="Arial" w:cs="Arial"/>
          <w:color w:val="000000"/>
          <w:sz w:val="24"/>
          <w:szCs w:val="24"/>
          <w:lang w:val="es-ES" w:eastAsia="es-ES" w:bidi="es-ES"/>
        </w:rPr>
      </w:pPr>
    </w:p>
    <w:p w14:paraId="218B4B23"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Dado lo anterior, un dispositivo debería capturar total efectivo de aproximadamente 18.500 infracciones al año. Lo que en régimen se traduce en un total de 5,2 millones de infracciones anuales.</w:t>
      </w:r>
    </w:p>
    <w:p w14:paraId="77CE3B14"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3DBD6567"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Adicionalmente, el proyecto de ley establece que los infractores podrán enterar el pago establecido para la infracción de tránsito respectiva con una rebaja equivalente al treinta por ciento, si esta se realiza dentro de los 10 días siguientes a la notificación. La siguiente tabla muestra los supuestos utilizados respecto a la distribución de las infracciones según el plazo de pago y la gravedad de la infracción.</w:t>
      </w:r>
    </w:p>
    <w:p w14:paraId="25E7F311"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4E649410" w14:textId="77777777" w:rsidR="00117831" w:rsidRPr="00117831" w:rsidRDefault="00117831" w:rsidP="00117831">
      <w:pPr>
        <w:widowControl w:val="0"/>
        <w:spacing w:after="0" w:line="240" w:lineRule="auto"/>
        <w:jc w:val="center"/>
        <w:rPr>
          <w:rFonts w:ascii="Arial" w:eastAsia="Courier New" w:hAnsi="Arial" w:cs="Arial"/>
          <w:color w:val="000000"/>
          <w:sz w:val="24"/>
          <w:szCs w:val="24"/>
          <w:lang w:val="es-ES" w:eastAsia="es-ES" w:bidi="es-ES"/>
        </w:rPr>
      </w:pPr>
      <w:r w:rsidRPr="00117831">
        <w:rPr>
          <w:rFonts w:ascii="Courier New" w:eastAsia="Courier New" w:hAnsi="Courier New" w:cs="Courier New"/>
          <w:noProof/>
          <w:color w:val="000000"/>
          <w:sz w:val="24"/>
          <w:szCs w:val="24"/>
          <w:lang w:eastAsia="es-CL"/>
        </w:rPr>
        <w:drawing>
          <wp:inline distT="0" distB="0" distL="0" distR="0" wp14:anchorId="26DAA403" wp14:editId="2CD2DFBB">
            <wp:extent cx="5120640" cy="868680"/>
            <wp:effectExtent l="0" t="0" r="381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120640" cy="868680"/>
                    </a:xfrm>
                    <a:prstGeom prst="rect">
                      <a:avLst/>
                    </a:prstGeom>
                  </pic:spPr>
                </pic:pic>
              </a:graphicData>
            </a:graphic>
          </wp:inline>
        </w:drawing>
      </w:r>
    </w:p>
    <w:p w14:paraId="03910F32" w14:textId="77777777" w:rsidR="00117831" w:rsidRPr="00117831" w:rsidRDefault="00117831" w:rsidP="00117831">
      <w:pPr>
        <w:widowControl w:val="0"/>
        <w:tabs>
          <w:tab w:val="left" w:pos="3264"/>
        </w:tabs>
        <w:spacing w:after="0" w:line="240" w:lineRule="auto"/>
        <w:ind w:firstLine="2835"/>
        <w:jc w:val="both"/>
        <w:rPr>
          <w:rFonts w:ascii="Arial" w:eastAsia="Arial" w:hAnsi="Arial" w:cs="Arial"/>
          <w:color w:val="000000"/>
          <w:sz w:val="24"/>
          <w:szCs w:val="24"/>
          <w:lang w:val="es-ES" w:eastAsia="es-ES" w:bidi="es-ES"/>
        </w:rPr>
      </w:pPr>
    </w:p>
    <w:p w14:paraId="6F009B6C"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Por otra parte, a continuación, se señala el valor de las multas según nivel de gravedad de la infracción:</w:t>
      </w:r>
    </w:p>
    <w:p w14:paraId="05576929"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056A052B" w14:textId="77777777" w:rsidR="00117831" w:rsidRPr="00117831" w:rsidRDefault="00117831" w:rsidP="00117831">
      <w:pPr>
        <w:widowControl w:val="0"/>
        <w:spacing w:after="0" w:line="240" w:lineRule="auto"/>
        <w:jc w:val="center"/>
        <w:rPr>
          <w:rFonts w:ascii="Arial" w:eastAsia="Arial" w:hAnsi="Arial" w:cs="Arial"/>
          <w:color w:val="000000"/>
          <w:sz w:val="24"/>
          <w:szCs w:val="24"/>
          <w:lang w:val="es-ES" w:eastAsia="es-ES" w:bidi="es-ES"/>
        </w:rPr>
      </w:pPr>
      <w:r w:rsidRPr="00117831">
        <w:rPr>
          <w:rFonts w:ascii="Arial" w:eastAsia="Arial" w:hAnsi="Arial" w:cs="Arial"/>
          <w:noProof/>
          <w:color w:val="000000"/>
          <w:lang w:eastAsia="es-CL"/>
        </w:rPr>
        <w:drawing>
          <wp:inline distT="0" distB="0" distL="0" distR="0" wp14:anchorId="30DDDE34" wp14:editId="4AA23F7D">
            <wp:extent cx="2887980" cy="777240"/>
            <wp:effectExtent l="0" t="0" r="762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887980" cy="777240"/>
                    </a:xfrm>
                    <a:prstGeom prst="rect">
                      <a:avLst/>
                    </a:prstGeom>
                  </pic:spPr>
                </pic:pic>
              </a:graphicData>
            </a:graphic>
          </wp:inline>
        </w:drawing>
      </w:r>
    </w:p>
    <w:p w14:paraId="4F54E9BC" w14:textId="77777777" w:rsidR="00117831" w:rsidRPr="00117831" w:rsidRDefault="00117831" w:rsidP="00117831">
      <w:pPr>
        <w:widowControl w:val="0"/>
        <w:spacing w:after="0" w:line="240" w:lineRule="auto"/>
        <w:jc w:val="center"/>
        <w:rPr>
          <w:rFonts w:ascii="Arial" w:eastAsia="Arial" w:hAnsi="Arial" w:cs="Arial"/>
          <w:color w:val="000000"/>
          <w:sz w:val="24"/>
          <w:szCs w:val="24"/>
          <w:lang w:val="es-ES" w:eastAsia="es-ES" w:bidi="es-ES"/>
        </w:rPr>
      </w:pPr>
    </w:p>
    <w:p w14:paraId="0797A419"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 xml:space="preserve">Entonces, considerando la distribución según </w:t>
      </w:r>
      <w:r w:rsidRPr="00117831">
        <w:rPr>
          <w:rFonts w:ascii="Arial" w:eastAsia="Arial" w:hAnsi="Arial" w:cs="Arial"/>
          <w:color w:val="000000"/>
          <w:sz w:val="24"/>
          <w:szCs w:val="24"/>
          <w:lang w:val="es-ES" w:eastAsia="es-ES" w:bidi="es-ES"/>
        </w:rPr>
        <w:lastRenderedPageBreak/>
        <w:t>gravedad de la multa y las multas respectivas establecidas por el proyecto, por cada infracción efectivamente detectada y multada, se espera recaudar 0,63 UTM.</w:t>
      </w:r>
    </w:p>
    <w:p w14:paraId="5F7EFB8B"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2584E0A2"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Se estima una recaudación del sistema de $91.074 millones a partir del sexto año. De los fondos recaudos por el Sistema de Tratamiento de Infracciones del Tránsito, $54.433 serán transferidos a la Tesorería General de la República, y $ 9.606 se destinan al Fondo Común Municipal. Por su parte, los $27.035 millones correspondientes al concepto de recaudación por pagos no anticipados, también ingresan al Fondo Común Municipal, puesto que son multas impuestas por los juzgados de policía local.</w:t>
      </w:r>
    </w:p>
    <w:p w14:paraId="75AA7839"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27D30697"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r w:rsidRPr="00117831">
        <w:rPr>
          <w:rFonts w:ascii="Arial" w:eastAsia="Arial" w:hAnsi="Arial" w:cs="Arial"/>
          <w:color w:val="000000"/>
          <w:sz w:val="24"/>
          <w:szCs w:val="24"/>
          <w:lang w:val="es-ES" w:eastAsia="es-ES" w:bidi="es-ES"/>
        </w:rPr>
        <w:t>De este modo, a continuación, se presenta una tabla con el resumen de los ingresos estimados por año que se producen gracias al proyecto.</w:t>
      </w:r>
    </w:p>
    <w:p w14:paraId="65B08746" w14:textId="77777777" w:rsidR="00117831" w:rsidRPr="00117831" w:rsidRDefault="00117831" w:rsidP="00117831">
      <w:pPr>
        <w:widowControl w:val="0"/>
        <w:spacing w:after="0" w:line="240" w:lineRule="auto"/>
        <w:ind w:firstLine="2835"/>
        <w:jc w:val="both"/>
        <w:rPr>
          <w:rFonts w:ascii="Arial" w:eastAsia="Arial" w:hAnsi="Arial" w:cs="Arial"/>
          <w:color w:val="000000"/>
          <w:sz w:val="24"/>
          <w:szCs w:val="24"/>
          <w:lang w:val="es-ES" w:eastAsia="es-ES" w:bidi="es-ES"/>
        </w:rPr>
      </w:pPr>
    </w:p>
    <w:p w14:paraId="40428004" w14:textId="77777777" w:rsidR="00117831" w:rsidRPr="00117831" w:rsidRDefault="00117831" w:rsidP="00117831">
      <w:pPr>
        <w:widowControl w:val="0"/>
        <w:spacing w:after="0" w:line="240" w:lineRule="auto"/>
        <w:jc w:val="center"/>
        <w:rPr>
          <w:rFonts w:ascii="Arial" w:eastAsia="Arial" w:hAnsi="Arial" w:cs="Arial"/>
          <w:color w:val="000000"/>
          <w:sz w:val="24"/>
          <w:szCs w:val="24"/>
          <w:lang w:val="es-ES" w:eastAsia="es-ES" w:bidi="es-ES"/>
        </w:rPr>
      </w:pPr>
      <w:r w:rsidRPr="00117831">
        <w:rPr>
          <w:rFonts w:ascii="Arial" w:eastAsia="Arial" w:hAnsi="Arial" w:cs="Arial"/>
          <w:noProof/>
          <w:color w:val="000000"/>
          <w:lang w:eastAsia="es-CL"/>
        </w:rPr>
        <w:drawing>
          <wp:inline distT="0" distB="0" distL="0" distR="0" wp14:anchorId="4D6A8D01" wp14:editId="0BB03D1A">
            <wp:extent cx="4968240" cy="1287780"/>
            <wp:effectExtent l="0" t="0" r="381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968240" cy="1287780"/>
                    </a:xfrm>
                    <a:prstGeom prst="rect">
                      <a:avLst/>
                    </a:prstGeom>
                  </pic:spPr>
                </pic:pic>
              </a:graphicData>
            </a:graphic>
          </wp:inline>
        </w:drawing>
      </w:r>
    </w:p>
    <w:p w14:paraId="5235EF65" w14:textId="77777777" w:rsidR="00117831" w:rsidRPr="00117831" w:rsidRDefault="00117831" w:rsidP="00117831">
      <w:pPr>
        <w:widowControl w:val="0"/>
        <w:spacing w:after="0" w:line="240" w:lineRule="auto"/>
        <w:ind w:firstLine="2835"/>
        <w:rPr>
          <w:rFonts w:ascii="Arial" w:eastAsia="Courier New" w:hAnsi="Arial" w:cs="Arial"/>
          <w:color w:val="000000"/>
          <w:sz w:val="24"/>
          <w:szCs w:val="24"/>
          <w:lang w:val="es-ES" w:eastAsia="es-ES" w:bidi="es-ES"/>
        </w:rPr>
      </w:pPr>
    </w:p>
    <w:p w14:paraId="7A2DDCA4" w14:textId="77777777" w:rsidR="00117831" w:rsidRPr="00117831" w:rsidRDefault="00117831" w:rsidP="00117831">
      <w:pPr>
        <w:widowControl w:val="0"/>
        <w:spacing w:after="0" w:line="240" w:lineRule="auto"/>
        <w:ind w:firstLine="2835"/>
        <w:jc w:val="both"/>
        <w:rPr>
          <w:rFonts w:ascii="Arial" w:eastAsia="Arial" w:hAnsi="Arial" w:cs="Arial"/>
          <w:b/>
          <w:bCs/>
          <w:color w:val="000000"/>
          <w:sz w:val="24"/>
          <w:szCs w:val="24"/>
          <w:lang w:val="es-ES" w:eastAsia="es-ES" w:bidi="es-ES"/>
        </w:rPr>
      </w:pPr>
      <w:r w:rsidRPr="00117831">
        <w:rPr>
          <w:rFonts w:ascii="Arial" w:eastAsia="Arial" w:hAnsi="Arial" w:cs="Arial"/>
          <w:b/>
          <w:bCs/>
          <w:color w:val="000000"/>
          <w:sz w:val="24"/>
          <w:szCs w:val="24"/>
          <w:lang w:val="es-ES" w:eastAsia="es-ES" w:bidi="es-ES"/>
        </w:rPr>
        <w:t>De acuerdo con lo anterior, el proyecto de ley irrogará un mayor gasto fiscal en régimen de $9.598 millones y un mayor ingreso fiscal en régimen de $91.074 millones de pesos.</w:t>
      </w:r>
    </w:p>
    <w:p w14:paraId="4C766F72" w14:textId="77777777" w:rsidR="00117831" w:rsidRPr="00117831" w:rsidRDefault="00117831" w:rsidP="00117831">
      <w:pPr>
        <w:widowControl w:val="0"/>
        <w:spacing w:after="0" w:line="240" w:lineRule="auto"/>
        <w:ind w:firstLine="2835"/>
        <w:jc w:val="both"/>
        <w:rPr>
          <w:rFonts w:ascii="Arial" w:eastAsia="Arial" w:hAnsi="Arial" w:cs="Arial"/>
          <w:b/>
          <w:bCs/>
          <w:color w:val="000000"/>
          <w:sz w:val="24"/>
          <w:szCs w:val="24"/>
          <w:lang w:val="es-ES" w:eastAsia="es-ES" w:bidi="es-ES"/>
        </w:rPr>
      </w:pPr>
    </w:p>
    <w:p w14:paraId="769E4998" w14:textId="2B878F0F" w:rsidR="00117831" w:rsidRPr="00117831" w:rsidRDefault="00117831" w:rsidP="00117831">
      <w:pPr>
        <w:widowControl w:val="0"/>
        <w:spacing w:after="0" w:line="240" w:lineRule="auto"/>
        <w:ind w:firstLine="2835"/>
        <w:jc w:val="both"/>
        <w:rPr>
          <w:rFonts w:ascii="Arial" w:eastAsia="Arial" w:hAnsi="Arial" w:cs="Arial"/>
          <w:color w:val="000000"/>
          <w:lang w:val="es-ES" w:eastAsia="es-ES" w:bidi="es-ES"/>
        </w:rPr>
      </w:pPr>
      <w:r w:rsidRPr="00117831">
        <w:rPr>
          <w:rFonts w:ascii="Arial" w:eastAsia="Arial" w:hAnsi="Arial" w:cs="Arial"/>
          <w:color w:val="000000"/>
          <w:sz w:val="24"/>
          <w:szCs w:val="24"/>
          <w:lang w:val="es-ES" w:eastAsia="es-ES" w:bidi="es-ES"/>
        </w:rPr>
        <w:t>El mayor gasto fiscal que demande la aplicación de esta ley durante el primer año presupuestario de su entrada en vigencia se financiará con cargo al presupuesto de la del Ministerio de Transportes y, en lo que faltare, con recursos provenientes de la Partida Tesoro Público. En los años siguientes se financiará con cargo a los recursos que disponga la respectiva Ley de Presupuestos del Sector Público.</w:t>
      </w:r>
      <w:r>
        <w:rPr>
          <w:rFonts w:ascii="Arial" w:eastAsia="Arial" w:hAnsi="Arial" w:cs="Arial"/>
          <w:color w:val="000000"/>
          <w:sz w:val="24"/>
          <w:szCs w:val="24"/>
          <w:lang w:val="es-ES" w:eastAsia="es-ES" w:bidi="es-ES"/>
        </w:rPr>
        <w:t>”.</w:t>
      </w:r>
    </w:p>
    <w:p w14:paraId="6A325429" w14:textId="77777777" w:rsidR="00117831" w:rsidRDefault="00117831" w:rsidP="00117831">
      <w:pPr>
        <w:widowControl w:val="0"/>
        <w:spacing w:after="0" w:line="240" w:lineRule="auto"/>
        <w:ind w:firstLine="2835"/>
        <w:contextualSpacing/>
        <w:jc w:val="both"/>
        <w:rPr>
          <w:rFonts w:ascii="Arial" w:hAnsi="Arial" w:cs="Arial"/>
          <w:b/>
          <w:bCs/>
          <w:color w:val="000000"/>
          <w:sz w:val="24"/>
          <w:szCs w:val="24"/>
          <w:lang w:val="es-ES" w:eastAsia="es-ES" w:bidi="es-ES"/>
        </w:rPr>
      </w:pPr>
    </w:p>
    <w:p w14:paraId="6BEED660" w14:textId="77777777" w:rsidR="00117831" w:rsidRDefault="00117831" w:rsidP="00117831">
      <w:pPr>
        <w:widowControl w:val="0"/>
        <w:spacing w:after="0" w:line="240" w:lineRule="auto"/>
        <w:ind w:firstLine="2835"/>
        <w:contextualSpacing/>
        <w:jc w:val="both"/>
        <w:rPr>
          <w:rFonts w:ascii="Arial" w:hAnsi="Arial" w:cs="Arial"/>
          <w:b/>
          <w:bCs/>
          <w:color w:val="000000"/>
          <w:sz w:val="24"/>
          <w:szCs w:val="24"/>
          <w:lang w:val="es-ES" w:eastAsia="es-ES" w:bidi="es-ES"/>
        </w:rPr>
      </w:pPr>
    </w:p>
    <w:p w14:paraId="7174E7B4" w14:textId="275BB857" w:rsidR="00B85C00" w:rsidRDefault="00B85C00" w:rsidP="00B85C00">
      <w:pPr>
        <w:widowControl w:val="0"/>
        <w:spacing w:after="0" w:line="240" w:lineRule="auto"/>
        <w:ind w:firstLine="2835"/>
        <w:contextualSpacing/>
        <w:jc w:val="both"/>
        <w:rPr>
          <w:rFonts w:ascii="Arial" w:eastAsia="Tahoma" w:hAnsi="Arial" w:cs="Arial"/>
          <w:color w:val="000000"/>
          <w:sz w:val="24"/>
          <w:szCs w:val="24"/>
          <w:lang w:eastAsia="es-ES" w:bidi="es-ES"/>
        </w:rPr>
      </w:pPr>
      <w:r>
        <w:rPr>
          <w:rFonts w:ascii="Arial" w:eastAsia="Tahoma" w:hAnsi="Arial" w:cs="Arial"/>
          <w:color w:val="000000"/>
          <w:sz w:val="24"/>
          <w:szCs w:val="24"/>
          <w:lang w:val="es-ES" w:eastAsia="es-ES" w:bidi="es-ES"/>
        </w:rPr>
        <w:t>- Luego</w:t>
      </w:r>
      <w:r w:rsidRPr="0093020D">
        <w:rPr>
          <w:rFonts w:ascii="Arial" w:eastAsia="Tahoma" w:hAnsi="Arial" w:cs="Arial"/>
          <w:color w:val="000000"/>
          <w:sz w:val="24"/>
          <w:szCs w:val="24"/>
          <w:lang w:val="es-ES" w:eastAsia="es-ES" w:bidi="es-ES"/>
        </w:rPr>
        <w:t xml:space="preserve">, </w:t>
      </w:r>
      <w:r>
        <w:rPr>
          <w:rFonts w:ascii="Arial" w:eastAsia="Tahoma" w:hAnsi="Arial" w:cs="Arial"/>
          <w:color w:val="000000"/>
          <w:sz w:val="24"/>
          <w:szCs w:val="24"/>
          <w:lang w:val="es-ES" w:eastAsia="es-ES" w:bidi="es-ES"/>
        </w:rPr>
        <w:t>l</w:t>
      </w:r>
      <w:r w:rsidRPr="0093020D">
        <w:rPr>
          <w:rFonts w:ascii="Arial" w:eastAsia="Tahoma" w:hAnsi="Arial" w:cs="Arial"/>
          <w:color w:val="000000"/>
          <w:sz w:val="24"/>
          <w:szCs w:val="24"/>
          <w:lang w:val="es-ES" w:eastAsia="es-ES" w:bidi="es-ES"/>
        </w:rPr>
        <w:t>a Dirección de Presupuestos elaboró</w:t>
      </w:r>
      <w:r w:rsidRPr="0093020D">
        <w:rPr>
          <w:rFonts w:ascii="Arial" w:eastAsia="MS Mincho" w:hAnsi="Arial"/>
          <w:b/>
          <w:bCs/>
          <w:sz w:val="24"/>
          <w:szCs w:val="24"/>
          <w:lang w:eastAsia="es-ES"/>
        </w:rPr>
        <w:t xml:space="preserve"> </w:t>
      </w:r>
      <w:r w:rsidRPr="0093020D">
        <w:rPr>
          <w:rFonts w:ascii="Arial" w:eastAsia="MS Mincho" w:hAnsi="Arial"/>
          <w:bCs/>
          <w:sz w:val="24"/>
          <w:szCs w:val="24"/>
          <w:lang w:eastAsia="es-ES"/>
        </w:rPr>
        <w:t xml:space="preserve">el </w:t>
      </w:r>
      <w:r w:rsidRPr="00E60EAE">
        <w:rPr>
          <w:rFonts w:ascii="Arial" w:eastAsia="MS Mincho" w:hAnsi="Arial"/>
          <w:b/>
          <w:bCs/>
          <w:sz w:val="24"/>
          <w:szCs w:val="24"/>
          <w:lang w:eastAsia="es-ES"/>
        </w:rPr>
        <w:t xml:space="preserve">informe </w:t>
      </w:r>
      <w:r>
        <w:rPr>
          <w:rFonts w:ascii="Arial" w:eastAsia="MS Mincho" w:hAnsi="Arial"/>
          <w:b/>
          <w:bCs/>
          <w:sz w:val="24"/>
          <w:szCs w:val="24"/>
          <w:lang w:eastAsia="es-ES"/>
        </w:rPr>
        <w:t>financiero complementario</w:t>
      </w:r>
      <w:r w:rsidRPr="0093020D">
        <w:rPr>
          <w:rFonts w:ascii="Arial" w:eastAsia="MS Mincho" w:hAnsi="Arial"/>
          <w:bCs/>
          <w:sz w:val="24"/>
          <w:szCs w:val="24"/>
          <w:lang w:eastAsia="es-ES"/>
        </w:rPr>
        <w:t xml:space="preserve"> </w:t>
      </w:r>
      <w:r w:rsidRPr="0093020D">
        <w:rPr>
          <w:rFonts w:ascii="Arial" w:eastAsia="Tahoma" w:hAnsi="Arial" w:cs="Arial"/>
          <w:b/>
          <w:bCs/>
          <w:color w:val="000000"/>
          <w:sz w:val="24"/>
          <w:szCs w:val="24"/>
          <w:lang w:eastAsia="es-ES" w:bidi="es-ES"/>
        </w:rPr>
        <w:t xml:space="preserve">N° </w:t>
      </w:r>
      <w:r>
        <w:rPr>
          <w:rFonts w:ascii="Arial" w:eastAsia="Tahoma" w:hAnsi="Arial" w:cs="Arial"/>
          <w:b/>
          <w:bCs/>
          <w:color w:val="000000"/>
          <w:sz w:val="24"/>
          <w:szCs w:val="24"/>
          <w:lang w:eastAsia="es-ES" w:bidi="es-ES"/>
        </w:rPr>
        <w:t>72</w:t>
      </w:r>
      <w:r w:rsidRPr="0093020D">
        <w:rPr>
          <w:rFonts w:ascii="Arial" w:eastAsia="Tahoma" w:hAnsi="Arial" w:cs="Arial"/>
          <w:color w:val="000000"/>
          <w:sz w:val="24"/>
          <w:szCs w:val="24"/>
          <w:lang w:eastAsia="es-ES" w:bidi="es-ES"/>
        </w:rPr>
        <w:t xml:space="preserve">, de </w:t>
      </w:r>
      <w:r>
        <w:rPr>
          <w:rFonts w:ascii="Arial" w:eastAsia="Tahoma" w:hAnsi="Arial" w:cs="Arial"/>
          <w:color w:val="000000"/>
          <w:sz w:val="24"/>
          <w:szCs w:val="24"/>
          <w:lang w:eastAsia="es-ES" w:bidi="es-ES"/>
        </w:rPr>
        <w:t xml:space="preserve">20 </w:t>
      </w:r>
      <w:r w:rsidRPr="0093020D">
        <w:rPr>
          <w:rFonts w:ascii="Arial" w:eastAsia="Tahoma" w:hAnsi="Arial" w:cs="Arial"/>
          <w:color w:val="000000"/>
          <w:sz w:val="24"/>
          <w:szCs w:val="24"/>
          <w:lang w:eastAsia="es-ES" w:bidi="es-ES"/>
        </w:rPr>
        <w:t xml:space="preserve">de </w:t>
      </w:r>
      <w:r>
        <w:rPr>
          <w:rFonts w:ascii="Arial" w:eastAsia="Tahoma" w:hAnsi="Arial" w:cs="Arial"/>
          <w:color w:val="000000"/>
          <w:sz w:val="24"/>
          <w:szCs w:val="24"/>
          <w:lang w:eastAsia="es-ES" w:bidi="es-ES"/>
        </w:rPr>
        <w:t>mayo de 2021</w:t>
      </w:r>
      <w:r w:rsidRPr="0093020D">
        <w:rPr>
          <w:rFonts w:ascii="Arial" w:eastAsia="Tahoma" w:hAnsi="Arial" w:cs="Arial"/>
          <w:color w:val="000000"/>
          <w:sz w:val="24"/>
          <w:szCs w:val="24"/>
          <w:lang w:eastAsia="es-ES" w:bidi="es-ES"/>
        </w:rPr>
        <w:t xml:space="preserve">, </w:t>
      </w:r>
      <w:r>
        <w:rPr>
          <w:rFonts w:ascii="Arial" w:eastAsia="Tahoma" w:hAnsi="Arial" w:cs="Arial"/>
          <w:color w:val="000000"/>
          <w:sz w:val="24"/>
          <w:szCs w:val="24"/>
          <w:lang w:eastAsia="es-ES" w:bidi="es-ES"/>
        </w:rPr>
        <w:t xml:space="preserve">que </w:t>
      </w:r>
      <w:r w:rsidRPr="0093020D">
        <w:rPr>
          <w:rFonts w:ascii="Arial" w:eastAsia="Tahoma" w:hAnsi="Arial" w:cs="Arial"/>
          <w:color w:val="000000"/>
          <w:sz w:val="24"/>
          <w:szCs w:val="24"/>
          <w:lang w:eastAsia="es-ES" w:bidi="es-ES"/>
        </w:rPr>
        <w:t>señala lo siguiente:</w:t>
      </w:r>
    </w:p>
    <w:p w14:paraId="04BBB95A" w14:textId="7982F535" w:rsidR="00B85C00" w:rsidRDefault="00B85C00" w:rsidP="00B85C00">
      <w:pPr>
        <w:widowControl w:val="0"/>
        <w:spacing w:after="0" w:line="240" w:lineRule="auto"/>
        <w:ind w:firstLine="2835"/>
        <w:contextualSpacing/>
        <w:jc w:val="both"/>
        <w:rPr>
          <w:rFonts w:ascii="Arial" w:eastAsia="Tahoma" w:hAnsi="Arial" w:cs="Arial"/>
          <w:color w:val="000000"/>
          <w:sz w:val="24"/>
          <w:szCs w:val="24"/>
          <w:lang w:eastAsia="es-ES" w:bidi="es-ES"/>
        </w:rPr>
      </w:pPr>
    </w:p>
    <w:p w14:paraId="64E37036" w14:textId="4FF62208" w:rsidR="00B85C00" w:rsidRPr="00B85C00" w:rsidRDefault="00B85C00" w:rsidP="00B85C00">
      <w:pPr>
        <w:widowControl w:val="0"/>
        <w:spacing w:after="0" w:line="240" w:lineRule="auto"/>
        <w:ind w:firstLine="2835"/>
        <w:jc w:val="both"/>
        <w:rPr>
          <w:rFonts w:ascii="Arial" w:eastAsia="Tahoma" w:hAnsi="Arial" w:cs="Arial"/>
          <w:b/>
          <w:bCs/>
          <w:color w:val="000000"/>
          <w:sz w:val="24"/>
          <w:szCs w:val="24"/>
          <w:lang w:val="es-ES" w:eastAsia="es-ES" w:bidi="es-ES"/>
        </w:rPr>
      </w:pPr>
      <w:bookmarkStart w:id="4" w:name="bookmark3"/>
      <w:r>
        <w:rPr>
          <w:rFonts w:ascii="Arial" w:eastAsia="Tahoma" w:hAnsi="Arial" w:cs="Arial"/>
          <w:bCs/>
          <w:color w:val="000000"/>
          <w:sz w:val="24"/>
          <w:szCs w:val="24"/>
          <w:lang w:val="es-ES" w:eastAsia="es-ES" w:bidi="es-ES"/>
        </w:rPr>
        <w:t>“</w:t>
      </w:r>
      <w:r w:rsidRPr="00B85C00">
        <w:rPr>
          <w:rFonts w:ascii="Arial" w:eastAsia="Tahoma" w:hAnsi="Arial" w:cs="Arial"/>
          <w:b/>
          <w:bCs/>
          <w:color w:val="000000"/>
          <w:sz w:val="24"/>
          <w:szCs w:val="24"/>
          <w:lang w:val="es-ES" w:eastAsia="es-ES" w:bidi="es-ES"/>
        </w:rPr>
        <w:t>I. Antecedentes y contenidos de las indicaciones</w:t>
      </w:r>
      <w:bookmarkEnd w:id="4"/>
    </w:p>
    <w:p w14:paraId="0454A249" w14:textId="77777777" w:rsidR="00B85C00" w:rsidRPr="00B85C00" w:rsidRDefault="00B85C00" w:rsidP="00B85C00">
      <w:pPr>
        <w:widowControl w:val="0"/>
        <w:spacing w:after="0" w:line="240" w:lineRule="auto"/>
        <w:ind w:firstLine="2835"/>
        <w:jc w:val="both"/>
        <w:rPr>
          <w:rFonts w:ascii="Arial" w:eastAsia="Tahoma" w:hAnsi="Arial" w:cs="Arial"/>
          <w:b/>
          <w:bCs/>
          <w:color w:val="000000"/>
          <w:sz w:val="24"/>
          <w:szCs w:val="24"/>
          <w:lang w:val="es-ES" w:eastAsia="es-ES" w:bidi="es-ES"/>
        </w:rPr>
      </w:pPr>
    </w:p>
    <w:p w14:paraId="3DE275C1" w14:textId="77777777" w:rsidR="00B85C00" w:rsidRPr="00B85C00" w:rsidRDefault="00B85C00" w:rsidP="00B85C00">
      <w:pPr>
        <w:widowControl w:val="0"/>
        <w:spacing w:after="0" w:line="240" w:lineRule="auto"/>
        <w:ind w:firstLine="2835"/>
        <w:jc w:val="both"/>
        <w:rPr>
          <w:rFonts w:ascii="Arial" w:eastAsia="Tahoma" w:hAnsi="Arial" w:cs="Arial"/>
          <w:color w:val="000000"/>
          <w:sz w:val="24"/>
          <w:szCs w:val="24"/>
          <w:lang w:val="es-ES" w:eastAsia="es-ES" w:bidi="es-ES"/>
        </w:rPr>
      </w:pPr>
      <w:r w:rsidRPr="00B85C00">
        <w:rPr>
          <w:rFonts w:ascii="Arial" w:eastAsia="Tahoma" w:hAnsi="Arial" w:cs="Arial"/>
          <w:color w:val="000000"/>
          <w:sz w:val="24"/>
          <w:szCs w:val="24"/>
          <w:lang w:val="es-ES" w:eastAsia="es-ES" w:bidi="es-ES"/>
        </w:rPr>
        <w:t>Las presentes indicaciones consideran modificaciones de forma y de fondo al referido proyecto. Entre los aspectos esenciales se destaca lo siguiente:</w:t>
      </w:r>
    </w:p>
    <w:p w14:paraId="33CC3F89" w14:textId="77777777" w:rsidR="00B85C00" w:rsidRPr="00B85C00" w:rsidRDefault="00B85C00" w:rsidP="00B85C00">
      <w:pPr>
        <w:widowControl w:val="0"/>
        <w:spacing w:after="0" w:line="240" w:lineRule="auto"/>
        <w:ind w:firstLine="2835"/>
        <w:jc w:val="both"/>
        <w:rPr>
          <w:rFonts w:ascii="Arial" w:eastAsia="Tahoma" w:hAnsi="Arial" w:cs="Arial"/>
          <w:color w:val="000000"/>
          <w:sz w:val="24"/>
          <w:szCs w:val="24"/>
          <w:lang w:val="es-ES" w:eastAsia="es-ES" w:bidi="es-ES"/>
        </w:rPr>
      </w:pPr>
    </w:p>
    <w:p w14:paraId="3DAE3D1E" w14:textId="77777777" w:rsidR="00B85C00" w:rsidRPr="00B85C00" w:rsidRDefault="00B85C00" w:rsidP="00B85C00">
      <w:pPr>
        <w:widowControl w:val="0"/>
        <w:tabs>
          <w:tab w:val="left" w:pos="756"/>
        </w:tabs>
        <w:spacing w:after="0" w:line="240" w:lineRule="auto"/>
        <w:ind w:firstLine="2835"/>
        <w:jc w:val="both"/>
        <w:rPr>
          <w:rFonts w:ascii="Arial" w:eastAsia="Tahoma" w:hAnsi="Arial" w:cs="Arial"/>
          <w:color w:val="000000"/>
          <w:sz w:val="24"/>
          <w:szCs w:val="24"/>
          <w:lang w:val="es-ES" w:eastAsia="es-ES" w:bidi="es-ES"/>
        </w:rPr>
      </w:pPr>
      <w:r w:rsidRPr="00B85C00">
        <w:rPr>
          <w:rFonts w:ascii="Arial" w:eastAsia="Tahoma" w:hAnsi="Arial" w:cs="Arial"/>
          <w:color w:val="000000"/>
          <w:sz w:val="24"/>
          <w:szCs w:val="24"/>
          <w:lang w:val="es-ES" w:eastAsia="es-ES" w:bidi="es-ES"/>
        </w:rPr>
        <w:t>1) Se introducen modificaciones a los artículos relativos a los procedimientos de comunicación y notificación de las infracciones de tránsito consideradas en el proyecto. En particular, las modificaciones proponen a los medios electrónicos como los principales mecanismos para dichas funciones de comunicación.</w:t>
      </w:r>
    </w:p>
    <w:p w14:paraId="606B7346" w14:textId="77777777" w:rsidR="00B85C00" w:rsidRPr="00B85C00" w:rsidRDefault="00B85C00" w:rsidP="00B85C00">
      <w:pPr>
        <w:widowControl w:val="0"/>
        <w:tabs>
          <w:tab w:val="left" w:pos="756"/>
        </w:tabs>
        <w:spacing w:after="0" w:line="240" w:lineRule="auto"/>
        <w:ind w:firstLine="2835"/>
        <w:jc w:val="both"/>
        <w:rPr>
          <w:rFonts w:ascii="Arial" w:eastAsia="Tahoma" w:hAnsi="Arial" w:cs="Arial"/>
          <w:color w:val="000000"/>
          <w:sz w:val="24"/>
          <w:szCs w:val="24"/>
          <w:lang w:val="es-ES" w:eastAsia="es-ES" w:bidi="es-ES"/>
        </w:rPr>
      </w:pPr>
    </w:p>
    <w:p w14:paraId="15323A4B" w14:textId="77777777" w:rsidR="00B85C00" w:rsidRPr="00B85C00" w:rsidRDefault="00B85C00" w:rsidP="00B85C00">
      <w:pPr>
        <w:widowControl w:val="0"/>
        <w:tabs>
          <w:tab w:val="left" w:pos="756"/>
        </w:tabs>
        <w:spacing w:after="0" w:line="240" w:lineRule="auto"/>
        <w:ind w:firstLine="2835"/>
        <w:jc w:val="both"/>
        <w:rPr>
          <w:rFonts w:ascii="Arial" w:eastAsia="Tahoma" w:hAnsi="Arial" w:cs="Arial"/>
          <w:color w:val="000000"/>
          <w:sz w:val="24"/>
          <w:szCs w:val="24"/>
          <w:lang w:val="es-ES" w:eastAsia="es-ES" w:bidi="es-ES"/>
        </w:rPr>
      </w:pPr>
      <w:r w:rsidRPr="00B85C00">
        <w:rPr>
          <w:rFonts w:ascii="Arial" w:eastAsia="Tahoma" w:hAnsi="Arial" w:cs="Arial"/>
          <w:color w:val="000000"/>
          <w:sz w:val="24"/>
          <w:szCs w:val="24"/>
          <w:lang w:val="es-ES" w:eastAsia="es-ES" w:bidi="es-ES"/>
        </w:rPr>
        <w:t>2) Se ajustan algunos artículos relativos a procedimientos de impugnación y reclamación de las notificaciones asociadas a potenciales infracciones de tránsito.</w:t>
      </w:r>
    </w:p>
    <w:p w14:paraId="42F31E5F" w14:textId="77777777" w:rsidR="00B85C00" w:rsidRPr="00B85C00" w:rsidRDefault="00B85C00" w:rsidP="00B85C00">
      <w:pPr>
        <w:widowControl w:val="0"/>
        <w:tabs>
          <w:tab w:val="left" w:pos="756"/>
        </w:tabs>
        <w:spacing w:after="0" w:line="240" w:lineRule="auto"/>
        <w:ind w:firstLine="2835"/>
        <w:jc w:val="both"/>
        <w:rPr>
          <w:rFonts w:ascii="Arial" w:eastAsia="Tahoma" w:hAnsi="Arial" w:cs="Arial"/>
          <w:color w:val="000000"/>
          <w:sz w:val="24"/>
          <w:szCs w:val="24"/>
          <w:lang w:val="es-ES" w:eastAsia="es-ES" w:bidi="es-ES"/>
        </w:rPr>
      </w:pPr>
    </w:p>
    <w:p w14:paraId="03E0F529" w14:textId="77777777" w:rsidR="00B85C00" w:rsidRPr="00B85C00" w:rsidRDefault="00B85C00" w:rsidP="00B85C00">
      <w:pPr>
        <w:widowControl w:val="0"/>
        <w:tabs>
          <w:tab w:val="left" w:pos="756"/>
        </w:tabs>
        <w:spacing w:after="0" w:line="240" w:lineRule="auto"/>
        <w:ind w:firstLine="2835"/>
        <w:jc w:val="both"/>
        <w:rPr>
          <w:rFonts w:ascii="Arial" w:eastAsia="Tahoma" w:hAnsi="Arial" w:cs="Arial"/>
          <w:color w:val="000000"/>
          <w:sz w:val="24"/>
          <w:szCs w:val="24"/>
          <w:lang w:val="es-ES" w:eastAsia="es-ES" w:bidi="es-ES"/>
        </w:rPr>
      </w:pPr>
      <w:r w:rsidRPr="00B85C00">
        <w:rPr>
          <w:rFonts w:ascii="Arial" w:eastAsia="Tahoma" w:hAnsi="Arial" w:cs="Arial"/>
          <w:color w:val="000000"/>
          <w:sz w:val="24"/>
          <w:szCs w:val="24"/>
          <w:lang w:val="es-ES" w:eastAsia="es-ES" w:bidi="es-ES"/>
        </w:rPr>
        <w:t>3) Se ajustan algunos artículos relativos al tratamiento de datos personales privados de los infractores.</w:t>
      </w:r>
    </w:p>
    <w:p w14:paraId="6829E6C8" w14:textId="77777777" w:rsidR="00B85C00" w:rsidRPr="00B85C00" w:rsidRDefault="00B85C00" w:rsidP="00B85C00">
      <w:pPr>
        <w:widowControl w:val="0"/>
        <w:tabs>
          <w:tab w:val="left" w:pos="763"/>
        </w:tabs>
        <w:spacing w:after="0" w:line="240" w:lineRule="auto"/>
        <w:ind w:firstLine="2835"/>
        <w:jc w:val="both"/>
        <w:rPr>
          <w:rFonts w:ascii="Arial" w:eastAsia="Tahoma" w:hAnsi="Arial" w:cs="Arial"/>
          <w:color w:val="000000"/>
          <w:sz w:val="24"/>
          <w:szCs w:val="24"/>
          <w:lang w:val="es-ES" w:eastAsia="es-ES" w:bidi="es-ES"/>
        </w:rPr>
      </w:pPr>
    </w:p>
    <w:p w14:paraId="2A876C09" w14:textId="77777777" w:rsidR="00B85C00" w:rsidRPr="00B85C00" w:rsidRDefault="00B85C00" w:rsidP="00B85C00">
      <w:pPr>
        <w:widowControl w:val="0"/>
        <w:tabs>
          <w:tab w:val="left" w:pos="763"/>
        </w:tabs>
        <w:spacing w:after="0" w:line="240" w:lineRule="auto"/>
        <w:ind w:firstLine="2835"/>
        <w:jc w:val="both"/>
        <w:rPr>
          <w:rFonts w:ascii="Arial" w:eastAsia="Tahoma" w:hAnsi="Arial" w:cs="Arial"/>
          <w:color w:val="000000"/>
          <w:sz w:val="24"/>
          <w:szCs w:val="24"/>
          <w:lang w:val="es-ES" w:eastAsia="es-ES" w:bidi="es-ES"/>
        </w:rPr>
      </w:pPr>
      <w:r w:rsidRPr="00B85C00">
        <w:rPr>
          <w:rFonts w:ascii="Arial" w:eastAsia="Tahoma" w:hAnsi="Arial" w:cs="Arial"/>
          <w:color w:val="000000"/>
          <w:sz w:val="24"/>
          <w:szCs w:val="24"/>
          <w:lang w:val="es-ES" w:eastAsia="es-ES" w:bidi="es-ES"/>
        </w:rPr>
        <w:t>4) Se agregan dos artículos transitorios nuevos. El primero determina que el Ministerio de Transportes y Telecomunicaciones deberá dictar el o los reglamentos de que trata el presente proyecto de ley en el plazo de seis meses contado desde su publicación en el Diario Oficial. Además, expresa que el presente proyecto de ley comenzará a regir transcurridos 90 días desde la publicación en el Diario Oficial del último de los reglamentos señalados en lo anterior.</w:t>
      </w:r>
    </w:p>
    <w:p w14:paraId="284865E5" w14:textId="77777777" w:rsidR="00B85C00" w:rsidRPr="00B85C00" w:rsidRDefault="00B85C00" w:rsidP="00B85C00">
      <w:pPr>
        <w:widowControl w:val="0"/>
        <w:tabs>
          <w:tab w:val="left" w:pos="763"/>
        </w:tabs>
        <w:spacing w:after="0" w:line="240" w:lineRule="auto"/>
        <w:ind w:firstLine="2835"/>
        <w:jc w:val="both"/>
        <w:rPr>
          <w:rFonts w:ascii="Arial" w:eastAsia="Tahoma" w:hAnsi="Arial" w:cs="Arial"/>
          <w:color w:val="000000"/>
          <w:sz w:val="24"/>
          <w:szCs w:val="24"/>
          <w:lang w:val="es-ES" w:eastAsia="es-ES" w:bidi="es-ES"/>
        </w:rPr>
      </w:pPr>
    </w:p>
    <w:p w14:paraId="7C79C6BF" w14:textId="77777777" w:rsidR="00B85C00" w:rsidRPr="00B85C00" w:rsidRDefault="00B85C00" w:rsidP="00B85C00">
      <w:pPr>
        <w:widowControl w:val="0"/>
        <w:spacing w:after="0" w:line="240" w:lineRule="auto"/>
        <w:ind w:firstLine="2835"/>
        <w:jc w:val="both"/>
        <w:rPr>
          <w:rFonts w:ascii="Arial" w:eastAsia="Tahoma" w:hAnsi="Arial" w:cs="Arial"/>
          <w:color w:val="000000"/>
          <w:sz w:val="24"/>
          <w:szCs w:val="24"/>
          <w:lang w:val="es-ES" w:eastAsia="es-ES" w:bidi="es-ES"/>
        </w:rPr>
      </w:pPr>
      <w:r w:rsidRPr="00B85C00">
        <w:rPr>
          <w:rFonts w:ascii="Arial" w:eastAsia="Tahoma" w:hAnsi="Arial" w:cs="Arial"/>
          <w:color w:val="000000"/>
          <w:sz w:val="24"/>
          <w:szCs w:val="24"/>
          <w:lang w:val="es-ES" w:eastAsia="es-ES" w:bidi="es-ES"/>
        </w:rPr>
        <w:t>El segundo artículo transitorio nuevo consagra que, mientras no entren en vigencia las modificaciones incorporadas por la ley N°21.180, sobre transformación digital del Estado, a la ley N° 19.880, que establece bases de los procedimientos administrativos que rigen los actos de los órganos de la Administración del Estado, las comunicaciones o notificaciones que se emitan en el cumplimiento de las funciones de fiscalización y tratamiento automatizado de infracciones de tránsito de que trata este proyecto de ley podrán realizarse por carta certificada o por medios electrónicos, según corresponda. Además, expresa que, para efectos de las comunicaciones o notificaciones electrónicas, se podrá utilizar el correo electrónico señalado de forma voluntaria por los propietarios de vehículos motorizados en el sistema electrónico a que alude el inciso segundo del artículo 3</w:t>
      </w:r>
      <w:r w:rsidRPr="00B85C00">
        <w:rPr>
          <w:rFonts w:ascii="Arial" w:eastAsia="Tahoma" w:hAnsi="Arial" w:cs="Arial"/>
          <w:color w:val="000000"/>
          <w:sz w:val="24"/>
          <w:szCs w:val="24"/>
          <w:vertAlign w:val="superscript"/>
          <w:lang w:val="es-ES" w:eastAsia="es-ES" w:bidi="es-ES"/>
        </w:rPr>
        <w:t>o</w:t>
      </w:r>
      <w:r w:rsidRPr="00B85C00">
        <w:rPr>
          <w:rFonts w:ascii="Arial" w:eastAsia="Tahoma" w:hAnsi="Arial" w:cs="Arial"/>
          <w:color w:val="000000"/>
          <w:sz w:val="24"/>
          <w:szCs w:val="24"/>
          <w:lang w:val="es-ES" w:eastAsia="es-ES" w:bidi="es-ES"/>
        </w:rPr>
        <w:t xml:space="preserve"> de este proyecto de ley; o el obtenido mediante los convenios con organismos públicos que la Subsecretaría suscriba para efectos de obtener los datos que permitan notificar a los infractores, los que serán usados exclusivamente para el cumplimiento de las materias encomendadas en el presente proyecto de ley. Todas las comunicaciones que se realicen por medios electrónicos deberán ajustarse a lo dispuesto en la ley N°19.799, sobre documentos electrónicos, firma electrónica y servicios de certificación de dicha firma; a las normas establecidas en el presente proyecto de ley, a su reglamento y a lo que otras leyes dispongan.</w:t>
      </w:r>
    </w:p>
    <w:p w14:paraId="66CA954E" w14:textId="77777777" w:rsidR="00B85C00" w:rsidRPr="00B85C00" w:rsidRDefault="00B85C00" w:rsidP="00B85C00">
      <w:pPr>
        <w:widowControl w:val="0"/>
        <w:spacing w:after="0" w:line="240" w:lineRule="auto"/>
        <w:ind w:firstLine="2835"/>
        <w:jc w:val="both"/>
        <w:rPr>
          <w:rFonts w:ascii="Arial" w:eastAsia="Tahoma" w:hAnsi="Arial" w:cs="Arial"/>
          <w:color w:val="000000"/>
          <w:sz w:val="24"/>
          <w:szCs w:val="24"/>
          <w:lang w:val="es-ES" w:eastAsia="es-ES" w:bidi="es-ES"/>
        </w:rPr>
      </w:pPr>
    </w:p>
    <w:p w14:paraId="04CEBE5C" w14:textId="77777777" w:rsidR="00B85C00" w:rsidRPr="00B85C00" w:rsidRDefault="00B85C00" w:rsidP="00B85C00">
      <w:pPr>
        <w:widowControl w:val="0"/>
        <w:spacing w:after="0" w:line="240" w:lineRule="auto"/>
        <w:ind w:firstLine="2835"/>
        <w:jc w:val="both"/>
        <w:rPr>
          <w:rFonts w:ascii="Arial" w:eastAsia="Tahoma" w:hAnsi="Arial" w:cs="Arial"/>
          <w:b/>
          <w:bCs/>
          <w:color w:val="000000"/>
          <w:sz w:val="24"/>
          <w:szCs w:val="24"/>
          <w:lang w:val="es-ES" w:eastAsia="es-ES" w:bidi="es-ES"/>
        </w:rPr>
      </w:pPr>
      <w:bookmarkStart w:id="5" w:name="bookmark4"/>
      <w:r w:rsidRPr="00B85C00">
        <w:rPr>
          <w:rFonts w:ascii="Arial" w:eastAsia="Tahoma" w:hAnsi="Arial" w:cs="Arial"/>
          <w:b/>
          <w:bCs/>
          <w:color w:val="000000"/>
          <w:sz w:val="24"/>
          <w:szCs w:val="24"/>
          <w:lang w:val="es-ES" w:eastAsia="es-ES" w:bidi="es-ES"/>
        </w:rPr>
        <w:t>II. Efecto del proyecto de ley sobre el Presupuesto Fiscal</w:t>
      </w:r>
      <w:bookmarkEnd w:id="5"/>
    </w:p>
    <w:p w14:paraId="0A698DEA" w14:textId="77777777" w:rsidR="00B85C00" w:rsidRPr="00B85C00" w:rsidRDefault="00B85C00" w:rsidP="00B85C00">
      <w:pPr>
        <w:widowControl w:val="0"/>
        <w:spacing w:after="0" w:line="240" w:lineRule="auto"/>
        <w:ind w:firstLine="2835"/>
        <w:jc w:val="both"/>
        <w:rPr>
          <w:rFonts w:ascii="Arial" w:eastAsia="Tahoma" w:hAnsi="Arial" w:cs="Arial"/>
          <w:b/>
          <w:bCs/>
          <w:color w:val="000000"/>
          <w:sz w:val="24"/>
          <w:szCs w:val="24"/>
          <w:lang w:val="es-ES" w:eastAsia="es-ES" w:bidi="es-ES"/>
        </w:rPr>
      </w:pPr>
    </w:p>
    <w:p w14:paraId="0E761038" w14:textId="4A3B707E" w:rsidR="00B85C00" w:rsidRPr="00B85C00" w:rsidRDefault="00B85C00" w:rsidP="00B85C00">
      <w:pPr>
        <w:widowControl w:val="0"/>
        <w:spacing w:after="0" w:line="240" w:lineRule="auto"/>
        <w:ind w:firstLine="2835"/>
        <w:jc w:val="both"/>
        <w:rPr>
          <w:rFonts w:ascii="Arial" w:eastAsia="Tahoma" w:hAnsi="Arial" w:cs="Arial"/>
          <w:bCs/>
          <w:color w:val="000000"/>
          <w:sz w:val="24"/>
          <w:szCs w:val="24"/>
          <w:lang w:val="es-ES" w:eastAsia="es-ES" w:bidi="es-ES"/>
        </w:rPr>
      </w:pPr>
      <w:r w:rsidRPr="00B85C00">
        <w:rPr>
          <w:rFonts w:ascii="Arial" w:eastAsia="Tahoma" w:hAnsi="Arial" w:cs="Arial"/>
          <w:color w:val="000000"/>
          <w:sz w:val="24"/>
          <w:szCs w:val="24"/>
          <w:lang w:val="es-ES" w:eastAsia="es-ES" w:bidi="es-ES"/>
        </w:rPr>
        <w:lastRenderedPageBreak/>
        <w:t xml:space="preserve">Las presentes indicaciones no generan cambios mayores en la institucionalidad o en las fuentes de costos mencionadas en el Informe Financiero antecedente (IF N°99 de 2018). En consecuencia, </w:t>
      </w:r>
      <w:r w:rsidRPr="00B85C00">
        <w:rPr>
          <w:rFonts w:ascii="Arial" w:eastAsia="Tahoma" w:hAnsi="Arial" w:cs="Arial"/>
          <w:b/>
          <w:bCs/>
          <w:color w:val="000000"/>
          <w:sz w:val="24"/>
          <w:szCs w:val="24"/>
          <w:lang w:val="es-ES" w:eastAsia="es-ES" w:bidi="es-ES"/>
        </w:rPr>
        <w:t>las presentes indicaciones no irrogan un mayor gasto fiscal respecto del IF antecedente.</w:t>
      </w:r>
      <w:r>
        <w:rPr>
          <w:rFonts w:ascii="Arial" w:eastAsia="Tahoma" w:hAnsi="Arial" w:cs="Arial"/>
          <w:bCs/>
          <w:color w:val="000000"/>
          <w:sz w:val="24"/>
          <w:szCs w:val="24"/>
          <w:lang w:val="es-ES" w:eastAsia="es-ES" w:bidi="es-ES"/>
        </w:rPr>
        <w:t>”.</w:t>
      </w:r>
    </w:p>
    <w:p w14:paraId="3005ED5D" w14:textId="270507C1" w:rsidR="00B85C00" w:rsidRDefault="00B85C00" w:rsidP="00B85C00">
      <w:pPr>
        <w:widowControl w:val="0"/>
        <w:spacing w:after="0" w:line="240" w:lineRule="auto"/>
        <w:ind w:firstLine="2835"/>
        <w:contextualSpacing/>
        <w:jc w:val="both"/>
        <w:rPr>
          <w:rFonts w:ascii="Arial" w:eastAsia="Tahoma" w:hAnsi="Arial" w:cs="Arial"/>
          <w:color w:val="000000"/>
          <w:sz w:val="24"/>
          <w:szCs w:val="24"/>
          <w:lang w:eastAsia="es-ES" w:bidi="es-ES"/>
        </w:rPr>
      </w:pPr>
    </w:p>
    <w:p w14:paraId="0707486A" w14:textId="6C5DF1F4" w:rsidR="00B85C00" w:rsidRDefault="00B85C00" w:rsidP="00B85C00">
      <w:pPr>
        <w:widowControl w:val="0"/>
        <w:spacing w:after="0" w:line="240" w:lineRule="auto"/>
        <w:ind w:firstLine="2835"/>
        <w:contextualSpacing/>
        <w:jc w:val="both"/>
        <w:rPr>
          <w:rFonts w:ascii="Arial" w:eastAsia="Tahoma" w:hAnsi="Arial" w:cs="Arial"/>
          <w:color w:val="000000"/>
          <w:sz w:val="24"/>
          <w:szCs w:val="24"/>
          <w:lang w:eastAsia="es-ES" w:bidi="es-ES"/>
        </w:rPr>
      </w:pPr>
    </w:p>
    <w:p w14:paraId="5C7F1E7B" w14:textId="1724953C" w:rsidR="00B85C00" w:rsidRDefault="00B85C00" w:rsidP="00B85C00">
      <w:pPr>
        <w:widowControl w:val="0"/>
        <w:spacing w:after="0" w:line="240" w:lineRule="auto"/>
        <w:ind w:firstLine="2835"/>
        <w:contextualSpacing/>
        <w:jc w:val="both"/>
        <w:rPr>
          <w:rFonts w:ascii="Arial" w:eastAsia="Tahoma" w:hAnsi="Arial" w:cs="Arial"/>
          <w:color w:val="000000"/>
          <w:sz w:val="24"/>
          <w:szCs w:val="24"/>
          <w:lang w:eastAsia="es-ES" w:bidi="es-ES"/>
        </w:rPr>
      </w:pPr>
      <w:r>
        <w:rPr>
          <w:rFonts w:ascii="Arial" w:eastAsia="Tahoma" w:hAnsi="Arial" w:cs="Arial"/>
          <w:color w:val="000000"/>
          <w:sz w:val="24"/>
          <w:szCs w:val="24"/>
          <w:lang w:val="es-ES" w:eastAsia="es-ES" w:bidi="es-ES"/>
        </w:rPr>
        <w:t>- Posteriormente</w:t>
      </w:r>
      <w:r w:rsidRPr="0093020D">
        <w:rPr>
          <w:rFonts w:ascii="Arial" w:eastAsia="Tahoma" w:hAnsi="Arial" w:cs="Arial"/>
          <w:color w:val="000000"/>
          <w:sz w:val="24"/>
          <w:szCs w:val="24"/>
          <w:lang w:val="es-ES" w:eastAsia="es-ES" w:bidi="es-ES"/>
        </w:rPr>
        <w:t xml:space="preserve">, </w:t>
      </w:r>
      <w:r>
        <w:rPr>
          <w:rFonts w:ascii="Arial" w:eastAsia="Tahoma" w:hAnsi="Arial" w:cs="Arial"/>
          <w:color w:val="000000"/>
          <w:sz w:val="24"/>
          <w:szCs w:val="24"/>
          <w:lang w:val="es-ES" w:eastAsia="es-ES" w:bidi="es-ES"/>
        </w:rPr>
        <w:t>l</w:t>
      </w:r>
      <w:r w:rsidRPr="0093020D">
        <w:rPr>
          <w:rFonts w:ascii="Arial" w:eastAsia="Tahoma" w:hAnsi="Arial" w:cs="Arial"/>
          <w:color w:val="000000"/>
          <w:sz w:val="24"/>
          <w:szCs w:val="24"/>
          <w:lang w:val="es-ES" w:eastAsia="es-ES" w:bidi="es-ES"/>
        </w:rPr>
        <w:t>a Dirección de Presupuestos elaboró</w:t>
      </w:r>
      <w:r w:rsidRPr="0093020D">
        <w:rPr>
          <w:rFonts w:ascii="Arial" w:eastAsia="MS Mincho" w:hAnsi="Arial"/>
          <w:b/>
          <w:bCs/>
          <w:sz w:val="24"/>
          <w:szCs w:val="24"/>
          <w:lang w:eastAsia="es-ES"/>
        </w:rPr>
        <w:t xml:space="preserve"> </w:t>
      </w:r>
      <w:r w:rsidRPr="0093020D">
        <w:rPr>
          <w:rFonts w:ascii="Arial" w:eastAsia="MS Mincho" w:hAnsi="Arial"/>
          <w:bCs/>
          <w:sz w:val="24"/>
          <w:szCs w:val="24"/>
          <w:lang w:eastAsia="es-ES"/>
        </w:rPr>
        <w:t xml:space="preserve">el </w:t>
      </w:r>
      <w:r w:rsidRPr="00E60EAE">
        <w:rPr>
          <w:rFonts w:ascii="Arial" w:eastAsia="MS Mincho" w:hAnsi="Arial"/>
          <w:b/>
          <w:bCs/>
          <w:sz w:val="24"/>
          <w:szCs w:val="24"/>
          <w:lang w:eastAsia="es-ES"/>
        </w:rPr>
        <w:t xml:space="preserve">informe </w:t>
      </w:r>
      <w:r>
        <w:rPr>
          <w:rFonts w:ascii="Arial" w:eastAsia="MS Mincho" w:hAnsi="Arial"/>
          <w:b/>
          <w:bCs/>
          <w:sz w:val="24"/>
          <w:szCs w:val="24"/>
          <w:lang w:eastAsia="es-ES"/>
        </w:rPr>
        <w:t>financiero complementario</w:t>
      </w:r>
      <w:r w:rsidRPr="0093020D">
        <w:rPr>
          <w:rFonts w:ascii="Arial" w:eastAsia="MS Mincho" w:hAnsi="Arial"/>
          <w:bCs/>
          <w:sz w:val="24"/>
          <w:szCs w:val="24"/>
          <w:lang w:eastAsia="es-ES"/>
        </w:rPr>
        <w:t xml:space="preserve"> </w:t>
      </w:r>
      <w:r w:rsidRPr="0093020D">
        <w:rPr>
          <w:rFonts w:ascii="Arial" w:eastAsia="Tahoma" w:hAnsi="Arial" w:cs="Arial"/>
          <w:b/>
          <w:bCs/>
          <w:color w:val="000000"/>
          <w:sz w:val="24"/>
          <w:szCs w:val="24"/>
          <w:lang w:eastAsia="es-ES" w:bidi="es-ES"/>
        </w:rPr>
        <w:t xml:space="preserve">N° </w:t>
      </w:r>
      <w:r>
        <w:rPr>
          <w:rFonts w:ascii="Arial" w:eastAsia="Tahoma" w:hAnsi="Arial" w:cs="Arial"/>
          <w:b/>
          <w:bCs/>
          <w:color w:val="000000"/>
          <w:sz w:val="24"/>
          <w:szCs w:val="24"/>
          <w:lang w:eastAsia="es-ES" w:bidi="es-ES"/>
        </w:rPr>
        <w:t>71</w:t>
      </w:r>
      <w:r w:rsidRPr="0093020D">
        <w:rPr>
          <w:rFonts w:ascii="Arial" w:eastAsia="Tahoma" w:hAnsi="Arial" w:cs="Arial"/>
          <w:color w:val="000000"/>
          <w:sz w:val="24"/>
          <w:szCs w:val="24"/>
          <w:lang w:eastAsia="es-ES" w:bidi="es-ES"/>
        </w:rPr>
        <w:t xml:space="preserve">, de </w:t>
      </w:r>
      <w:r>
        <w:rPr>
          <w:rFonts w:ascii="Arial" w:eastAsia="Tahoma" w:hAnsi="Arial" w:cs="Arial"/>
          <w:color w:val="000000"/>
          <w:sz w:val="24"/>
          <w:szCs w:val="24"/>
          <w:lang w:eastAsia="es-ES" w:bidi="es-ES"/>
        </w:rPr>
        <w:t xml:space="preserve">12 </w:t>
      </w:r>
      <w:r w:rsidRPr="0093020D">
        <w:rPr>
          <w:rFonts w:ascii="Arial" w:eastAsia="Tahoma" w:hAnsi="Arial" w:cs="Arial"/>
          <w:color w:val="000000"/>
          <w:sz w:val="24"/>
          <w:szCs w:val="24"/>
          <w:lang w:eastAsia="es-ES" w:bidi="es-ES"/>
        </w:rPr>
        <w:t xml:space="preserve">de </w:t>
      </w:r>
      <w:r>
        <w:rPr>
          <w:rFonts w:ascii="Arial" w:eastAsia="Tahoma" w:hAnsi="Arial" w:cs="Arial"/>
          <w:color w:val="000000"/>
          <w:sz w:val="24"/>
          <w:szCs w:val="24"/>
          <w:lang w:eastAsia="es-ES" w:bidi="es-ES"/>
        </w:rPr>
        <w:t>mayo de 2022</w:t>
      </w:r>
      <w:r w:rsidRPr="0093020D">
        <w:rPr>
          <w:rFonts w:ascii="Arial" w:eastAsia="Tahoma" w:hAnsi="Arial" w:cs="Arial"/>
          <w:color w:val="000000"/>
          <w:sz w:val="24"/>
          <w:szCs w:val="24"/>
          <w:lang w:eastAsia="es-ES" w:bidi="es-ES"/>
        </w:rPr>
        <w:t xml:space="preserve">, </w:t>
      </w:r>
      <w:r>
        <w:rPr>
          <w:rFonts w:ascii="Arial" w:eastAsia="Tahoma" w:hAnsi="Arial" w:cs="Arial"/>
          <w:color w:val="000000"/>
          <w:sz w:val="24"/>
          <w:szCs w:val="24"/>
          <w:lang w:eastAsia="es-ES" w:bidi="es-ES"/>
        </w:rPr>
        <w:t xml:space="preserve">que </w:t>
      </w:r>
      <w:r w:rsidRPr="0093020D">
        <w:rPr>
          <w:rFonts w:ascii="Arial" w:eastAsia="Tahoma" w:hAnsi="Arial" w:cs="Arial"/>
          <w:color w:val="000000"/>
          <w:sz w:val="24"/>
          <w:szCs w:val="24"/>
          <w:lang w:eastAsia="es-ES" w:bidi="es-ES"/>
        </w:rPr>
        <w:t>señala lo siguiente:</w:t>
      </w:r>
    </w:p>
    <w:p w14:paraId="6B180830" w14:textId="2F2E2150" w:rsidR="00B85C00" w:rsidRDefault="00B85C00" w:rsidP="00B85C00">
      <w:pPr>
        <w:widowControl w:val="0"/>
        <w:spacing w:after="0" w:line="240" w:lineRule="auto"/>
        <w:ind w:firstLine="2835"/>
        <w:contextualSpacing/>
        <w:jc w:val="both"/>
        <w:rPr>
          <w:rFonts w:ascii="Arial" w:eastAsia="Tahoma" w:hAnsi="Arial" w:cs="Arial"/>
          <w:color w:val="000000"/>
          <w:sz w:val="24"/>
          <w:szCs w:val="24"/>
          <w:lang w:eastAsia="es-ES" w:bidi="es-ES"/>
        </w:rPr>
      </w:pPr>
    </w:p>
    <w:p w14:paraId="172899BF" w14:textId="35E23293" w:rsidR="00B85C00" w:rsidRPr="00B85C00" w:rsidRDefault="00B85C00" w:rsidP="00B85C00">
      <w:pPr>
        <w:widowControl w:val="0"/>
        <w:spacing w:after="0" w:line="240" w:lineRule="auto"/>
        <w:ind w:firstLine="2835"/>
        <w:jc w:val="both"/>
        <w:rPr>
          <w:rFonts w:ascii="Arial" w:eastAsia="Courier New" w:hAnsi="Arial" w:cs="Arial"/>
          <w:b/>
          <w:bCs/>
          <w:color w:val="000000"/>
          <w:sz w:val="24"/>
          <w:szCs w:val="24"/>
          <w:lang w:val="es-ES" w:eastAsia="es-ES" w:bidi="es-ES"/>
        </w:rPr>
      </w:pPr>
      <w:bookmarkStart w:id="6" w:name="bookmark2"/>
      <w:r>
        <w:rPr>
          <w:rFonts w:ascii="Arial" w:eastAsia="Courier New" w:hAnsi="Arial" w:cs="Arial"/>
          <w:bCs/>
          <w:color w:val="000000"/>
          <w:sz w:val="24"/>
          <w:szCs w:val="24"/>
          <w:lang w:val="es-ES" w:eastAsia="es-ES" w:bidi="es-ES"/>
        </w:rPr>
        <w:t>“</w:t>
      </w:r>
      <w:r w:rsidRPr="00B85C00">
        <w:rPr>
          <w:rFonts w:ascii="Arial" w:eastAsia="Courier New" w:hAnsi="Arial" w:cs="Arial"/>
          <w:b/>
          <w:bCs/>
          <w:color w:val="000000"/>
          <w:sz w:val="24"/>
          <w:szCs w:val="24"/>
          <w:lang w:val="es-ES" w:eastAsia="es-ES" w:bidi="es-ES"/>
        </w:rPr>
        <w:t>I. Antecedentes</w:t>
      </w:r>
      <w:bookmarkEnd w:id="6"/>
    </w:p>
    <w:p w14:paraId="0B9EDF53"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68EA29B3"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r w:rsidRPr="00B85C00">
        <w:rPr>
          <w:rFonts w:ascii="Arial" w:eastAsia="Courier New" w:hAnsi="Arial" w:cs="Arial"/>
          <w:color w:val="000000"/>
          <w:sz w:val="24"/>
          <w:szCs w:val="24"/>
          <w:lang w:val="es-ES" w:eastAsia="es-ES" w:bidi="es-ES"/>
        </w:rPr>
        <w:t>Las presentes indicaciones (N° 028-370) se realizan al Proyecto de Ley que crea un Sistema de Tratamiento Automatizado de Infracciones del Tránsito y modifica las Leyes N°18.287 y N°18.290. Las principales modificaciones introducidas son las siguientes:</w:t>
      </w:r>
    </w:p>
    <w:p w14:paraId="7A4E9ADB"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3497B3CD"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r w:rsidRPr="00B85C00">
        <w:rPr>
          <w:rFonts w:ascii="Arial" w:eastAsia="Courier New" w:hAnsi="Arial" w:cs="Arial"/>
          <w:color w:val="000000"/>
          <w:sz w:val="24"/>
          <w:szCs w:val="24"/>
          <w:lang w:val="es-ES" w:eastAsia="es-ES" w:bidi="es-ES"/>
        </w:rPr>
        <w:t>1. Respecto de las excepciones de exigencia de patente única, se agrega como excepción el caso de los vehículos nuevos con peso igual o superior a 3.860 kilogramos que sólo puedan desplazarse por sus propios medios y únicamente para fines de traslado a dependencias del importador o los representantes de cada marca, en la forma y con los requisitos que establezca un reglamento del Ministerio de Transportes y Telecomunicaciones.</w:t>
      </w:r>
    </w:p>
    <w:p w14:paraId="3AD99D35"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4970DD02"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r w:rsidRPr="00B85C00">
        <w:rPr>
          <w:rFonts w:ascii="Arial" w:eastAsia="Courier New" w:hAnsi="Arial" w:cs="Arial"/>
          <w:color w:val="000000"/>
          <w:sz w:val="24"/>
          <w:szCs w:val="24"/>
          <w:lang w:val="es-ES" w:eastAsia="es-ES" w:bidi="es-ES"/>
        </w:rPr>
        <w:t>2. Se establece que respecto de cualquier sanción que deba ser aplicada debido a su detección por la Red de Dispositivos Automatizados de Registro de Infracciones de Tránsito, el propietario o tenedor inscrito podrá individualizar ante el Juez de Policía Local al conductor del vehículo al momento de la infracción, siempre que presente antecedentes que hagan verosímil la conducción por parte de esa persona. En tal caso, el juez dirigirá el procedimiento contra la persona individualizada.</w:t>
      </w:r>
    </w:p>
    <w:p w14:paraId="09DB7F01"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44A404B5"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r w:rsidRPr="00B85C00">
        <w:rPr>
          <w:rFonts w:ascii="Arial" w:eastAsia="Courier New" w:hAnsi="Arial" w:cs="Arial"/>
          <w:color w:val="000000"/>
          <w:sz w:val="24"/>
          <w:szCs w:val="24"/>
          <w:lang w:val="es-ES" w:eastAsia="es-ES" w:bidi="es-ES"/>
        </w:rPr>
        <w:t>3. Se agrega un artículo cuarto transitorio nuevo, el cual determina que las motocicletas que, a la fecha de publicación de la ley, se encuentren circulando por las calles y caminos del país sin contar con certificado de homologación individual o revisión técnica, o sin el permiso de circulación, tendrán el plazo de doce meses, para obtener un certificado de revisión técnica y el permiso de circulación respectivo.</w:t>
      </w:r>
    </w:p>
    <w:p w14:paraId="63556832"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5E8B3B33" w14:textId="77777777" w:rsidR="00B85C00" w:rsidRPr="00B85C00" w:rsidRDefault="00B85C00" w:rsidP="00B85C00">
      <w:pPr>
        <w:widowControl w:val="0"/>
        <w:spacing w:after="0" w:line="240" w:lineRule="auto"/>
        <w:ind w:firstLine="2835"/>
        <w:jc w:val="both"/>
        <w:rPr>
          <w:rFonts w:ascii="Arial" w:eastAsia="Courier New" w:hAnsi="Arial" w:cs="Arial"/>
          <w:b/>
          <w:bCs/>
          <w:color w:val="000000"/>
          <w:sz w:val="24"/>
          <w:szCs w:val="24"/>
          <w:lang w:val="es-ES" w:eastAsia="es-ES" w:bidi="es-ES"/>
        </w:rPr>
      </w:pPr>
      <w:r w:rsidRPr="00B85C00">
        <w:rPr>
          <w:rFonts w:ascii="Arial" w:eastAsia="Courier New" w:hAnsi="Arial" w:cs="Arial"/>
          <w:b/>
          <w:bCs/>
          <w:color w:val="000000"/>
          <w:sz w:val="24"/>
          <w:szCs w:val="24"/>
          <w:lang w:val="es-ES" w:eastAsia="es-ES" w:bidi="es-ES"/>
        </w:rPr>
        <w:t>III. Efecto de las indicaciones sobre el Presupuesto Fiscal</w:t>
      </w:r>
    </w:p>
    <w:p w14:paraId="1E6B0918"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0B4890F9"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r w:rsidRPr="00B85C00">
        <w:rPr>
          <w:rFonts w:ascii="Arial" w:eastAsia="Courier New" w:hAnsi="Arial" w:cs="Arial"/>
          <w:color w:val="000000"/>
          <w:sz w:val="24"/>
          <w:szCs w:val="24"/>
          <w:lang w:val="es-ES" w:eastAsia="es-ES" w:bidi="es-ES"/>
        </w:rPr>
        <w:t xml:space="preserve">De acuerdo a la naturaleza de las indicaciones señaladas en el numeral precedente, estas </w:t>
      </w:r>
      <w:r w:rsidRPr="00B85C00">
        <w:rPr>
          <w:rFonts w:ascii="Arial" w:eastAsia="Courier New" w:hAnsi="Arial" w:cs="Arial"/>
          <w:b/>
          <w:bCs/>
          <w:color w:val="000000"/>
          <w:sz w:val="24"/>
          <w:szCs w:val="24"/>
          <w:lang w:val="es-ES" w:eastAsia="es-ES" w:bidi="es-ES"/>
        </w:rPr>
        <w:t>no irrogarán un mayor gasto fiscal</w:t>
      </w:r>
      <w:r w:rsidRPr="00B85C00">
        <w:rPr>
          <w:rFonts w:ascii="Arial" w:eastAsia="Courier New" w:hAnsi="Arial" w:cs="Arial"/>
          <w:color w:val="000000"/>
          <w:sz w:val="24"/>
          <w:szCs w:val="24"/>
          <w:lang w:val="es-ES" w:eastAsia="es-ES" w:bidi="es-ES"/>
        </w:rPr>
        <w:t xml:space="preserve"> respecto de los Informes Financieros antecedentes (IF N° 72 de 2021 e </w:t>
      </w:r>
      <w:r w:rsidRPr="00B85C00">
        <w:rPr>
          <w:rFonts w:ascii="Arial" w:eastAsia="Courier New" w:hAnsi="Arial" w:cs="Arial"/>
          <w:color w:val="000000"/>
          <w:sz w:val="24"/>
          <w:szCs w:val="24"/>
          <w:lang w:val="es-ES" w:eastAsia="es-ES" w:bidi="es-ES"/>
        </w:rPr>
        <w:lastRenderedPageBreak/>
        <w:t>IF N° 99 de 2018).</w:t>
      </w:r>
    </w:p>
    <w:p w14:paraId="79EE5D38"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487B3976" w14:textId="77777777" w:rsidR="00B85C00" w:rsidRPr="00B85C00" w:rsidRDefault="00B85C00" w:rsidP="00B85C00">
      <w:pPr>
        <w:widowControl w:val="0"/>
        <w:spacing w:after="0" w:line="240" w:lineRule="auto"/>
        <w:ind w:firstLine="2835"/>
        <w:jc w:val="both"/>
        <w:rPr>
          <w:rFonts w:ascii="Arial" w:eastAsia="Courier New" w:hAnsi="Arial" w:cs="Arial"/>
          <w:b/>
          <w:bCs/>
          <w:color w:val="000000"/>
          <w:sz w:val="24"/>
          <w:szCs w:val="24"/>
          <w:lang w:val="es-ES" w:eastAsia="es-ES" w:bidi="es-ES"/>
        </w:rPr>
      </w:pPr>
      <w:r w:rsidRPr="00B85C00">
        <w:rPr>
          <w:rFonts w:ascii="Arial" w:eastAsia="Courier New" w:hAnsi="Arial" w:cs="Arial"/>
          <w:b/>
          <w:bCs/>
          <w:color w:val="000000"/>
          <w:sz w:val="24"/>
          <w:szCs w:val="24"/>
          <w:lang w:val="es-ES" w:eastAsia="es-ES" w:bidi="es-ES"/>
        </w:rPr>
        <w:t>III. Fuentes de Información</w:t>
      </w:r>
    </w:p>
    <w:p w14:paraId="3A58311E"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64613027" w14:textId="174052AE"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r w:rsidRPr="00B85C00">
        <w:rPr>
          <w:rFonts w:ascii="Arial" w:eastAsia="Courier New" w:hAnsi="Arial" w:cs="Arial"/>
          <w:color w:val="000000"/>
          <w:sz w:val="24"/>
          <w:szCs w:val="24"/>
          <w:lang w:val="es-ES" w:eastAsia="es-ES" w:bidi="es-ES"/>
        </w:rPr>
        <w:t>• Mensaje de S.E. el Presidente de la República con el que inicia un Proyecto de Ley que crea un Sistema de Tratamiento Automatizado de Infracciones del Tránsito y modifica las Leyes N°18.287 y N°18.290.</w:t>
      </w:r>
      <w:r>
        <w:rPr>
          <w:rFonts w:ascii="Arial" w:eastAsia="Courier New" w:hAnsi="Arial" w:cs="Arial"/>
          <w:color w:val="000000"/>
          <w:sz w:val="24"/>
          <w:szCs w:val="24"/>
          <w:lang w:val="es-ES" w:eastAsia="es-ES" w:bidi="es-ES"/>
        </w:rPr>
        <w:t>”.</w:t>
      </w:r>
    </w:p>
    <w:p w14:paraId="17C0BF4D" w14:textId="77777777" w:rsidR="00B85C00" w:rsidRDefault="00B85C00" w:rsidP="00B85C00">
      <w:pPr>
        <w:widowControl w:val="0"/>
        <w:spacing w:after="0" w:line="240" w:lineRule="auto"/>
        <w:ind w:firstLine="2835"/>
        <w:contextualSpacing/>
        <w:jc w:val="both"/>
        <w:rPr>
          <w:rFonts w:ascii="Arial" w:eastAsia="Tahoma" w:hAnsi="Arial" w:cs="Arial"/>
          <w:color w:val="000000"/>
          <w:sz w:val="24"/>
          <w:szCs w:val="24"/>
          <w:lang w:eastAsia="es-ES" w:bidi="es-ES"/>
        </w:rPr>
      </w:pPr>
    </w:p>
    <w:p w14:paraId="2BDF90A4" w14:textId="4CF6D442" w:rsidR="00921BFB" w:rsidRDefault="00921BFB" w:rsidP="0093020D">
      <w:pPr>
        <w:widowControl w:val="0"/>
        <w:spacing w:after="0" w:line="240" w:lineRule="auto"/>
        <w:ind w:firstLine="2835"/>
        <w:jc w:val="both"/>
        <w:rPr>
          <w:rFonts w:ascii="Arial" w:eastAsia="Tahoma" w:hAnsi="Arial" w:cs="Arial"/>
          <w:color w:val="000000"/>
          <w:sz w:val="24"/>
          <w:szCs w:val="24"/>
          <w:lang w:eastAsia="es-ES" w:bidi="es-ES"/>
        </w:rPr>
      </w:pPr>
    </w:p>
    <w:p w14:paraId="056F96F5" w14:textId="7F3A4940" w:rsidR="00B85C00" w:rsidRDefault="00B85C00" w:rsidP="00B85C00">
      <w:pPr>
        <w:widowControl w:val="0"/>
        <w:spacing w:after="0" w:line="240" w:lineRule="auto"/>
        <w:ind w:firstLine="2835"/>
        <w:contextualSpacing/>
        <w:jc w:val="both"/>
        <w:rPr>
          <w:rFonts w:ascii="Arial" w:eastAsia="Tahoma" w:hAnsi="Arial" w:cs="Arial"/>
          <w:color w:val="000000"/>
          <w:sz w:val="24"/>
          <w:szCs w:val="24"/>
          <w:lang w:eastAsia="es-ES" w:bidi="es-ES"/>
        </w:rPr>
      </w:pPr>
      <w:r>
        <w:rPr>
          <w:rFonts w:ascii="Arial" w:eastAsia="Tahoma" w:hAnsi="Arial" w:cs="Arial"/>
          <w:color w:val="000000"/>
          <w:sz w:val="24"/>
          <w:szCs w:val="24"/>
          <w:lang w:val="es-ES" w:eastAsia="es-ES" w:bidi="es-ES"/>
        </w:rPr>
        <w:t>- Luego</w:t>
      </w:r>
      <w:r w:rsidRPr="0093020D">
        <w:rPr>
          <w:rFonts w:ascii="Arial" w:eastAsia="Tahoma" w:hAnsi="Arial" w:cs="Arial"/>
          <w:color w:val="000000"/>
          <w:sz w:val="24"/>
          <w:szCs w:val="24"/>
          <w:lang w:val="es-ES" w:eastAsia="es-ES" w:bidi="es-ES"/>
        </w:rPr>
        <w:t xml:space="preserve">, </w:t>
      </w:r>
      <w:r>
        <w:rPr>
          <w:rFonts w:ascii="Arial" w:eastAsia="Tahoma" w:hAnsi="Arial" w:cs="Arial"/>
          <w:color w:val="000000"/>
          <w:sz w:val="24"/>
          <w:szCs w:val="24"/>
          <w:lang w:val="es-ES" w:eastAsia="es-ES" w:bidi="es-ES"/>
        </w:rPr>
        <w:t>l</w:t>
      </w:r>
      <w:r w:rsidRPr="0093020D">
        <w:rPr>
          <w:rFonts w:ascii="Arial" w:eastAsia="Tahoma" w:hAnsi="Arial" w:cs="Arial"/>
          <w:color w:val="000000"/>
          <w:sz w:val="24"/>
          <w:szCs w:val="24"/>
          <w:lang w:val="es-ES" w:eastAsia="es-ES" w:bidi="es-ES"/>
        </w:rPr>
        <w:t>a Dirección de Presupuestos elaboró</w:t>
      </w:r>
      <w:r w:rsidRPr="0093020D">
        <w:rPr>
          <w:rFonts w:ascii="Arial" w:eastAsia="MS Mincho" w:hAnsi="Arial"/>
          <w:b/>
          <w:bCs/>
          <w:sz w:val="24"/>
          <w:szCs w:val="24"/>
          <w:lang w:eastAsia="es-ES"/>
        </w:rPr>
        <w:t xml:space="preserve"> </w:t>
      </w:r>
      <w:r w:rsidRPr="0093020D">
        <w:rPr>
          <w:rFonts w:ascii="Arial" w:eastAsia="MS Mincho" w:hAnsi="Arial"/>
          <w:bCs/>
          <w:sz w:val="24"/>
          <w:szCs w:val="24"/>
          <w:lang w:eastAsia="es-ES"/>
        </w:rPr>
        <w:t xml:space="preserve">el </w:t>
      </w:r>
      <w:r w:rsidRPr="00E60EAE">
        <w:rPr>
          <w:rFonts w:ascii="Arial" w:eastAsia="MS Mincho" w:hAnsi="Arial"/>
          <w:b/>
          <w:bCs/>
          <w:sz w:val="24"/>
          <w:szCs w:val="24"/>
          <w:lang w:eastAsia="es-ES"/>
        </w:rPr>
        <w:t xml:space="preserve">informe </w:t>
      </w:r>
      <w:r>
        <w:rPr>
          <w:rFonts w:ascii="Arial" w:eastAsia="MS Mincho" w:hAnsi="Arial"/>
          <w:b/>
          <w:bCs/>
          <w:sz w:val="24"/>
          <w:szCs w:val="24"/>
          <w:lang w:eastAsia="es-ES"/>
        </w:rPr>
        <w:t>financiero complementario</w:t>
      </w:r>
      <w:r w:rsidRPr="0093020D">
        <w:rPr>
          <w:rFonts w:ascii="Arial" w:eastAsia="MS Mincho" w:hAnsi="Arial"/>
          <w:bCs/>
          <w:sz w:val="24"/>
          <w:szCs w:val="24"/>
          <w:lang w:eastAsia="es-ES"/>
        </w:rPr>
        <w:t xml:space="preserve"> </w:t>
      </w:r>
      <w:r w:rsidRPr="0093020D">
        <w:rPr>
          <w:rFonts w:ascii="Arial" w:eastAsia="Tahoma" w:hAnsi="Arial" w:cs="Arial"/>
          <w:b/>
          <w:bCs/>
          <w:color w:val="000000"/>
          <w:sz w:val="24"/>
          <w:szCs w:val="24"/>
          <w:lang w:eastAsia="es-ES" w:bidi="es-ES"/>
        </w:rPr>
        <w:t xml:space="preserve">N° </w:t>
      </w:r>
      <w:r>
        <w:rPr>
          <w:rFonts w:ascii="Arial" w:eastAsia="Tahoma" w:hAnsi="Arial" w:cs="Arial"/>
          <w:b/>
          <w:bCs/>
          <w:color w:val="000000"/>
          <w:sz w:val="24"/>
          <w:szCs w:val="24"/>
          <w:lang w:eastAsia="es-ES" w:bidi="es-ES"/>
        </w:rPr>
        <w:t>114</w:t>
      </w:r>
      <w:r w:rsidRPr="0093020D">
        <w:rPr>
          <w:rFonts w:ascii="Arial" w:eastAsia="Tahoma" w:hAnsi="Arial" w:cs="Arial"/>
          <w:color w:val="000000"/>
          <w:sz w:val="24"/>
          <w:szCs w:val="24"/>
          <w:lang w:eastAsia="es-ES" w:bidi="es-ES"/>
        </w:rPr>
        <w:t xml:space="preserve">, de </w:t>
      </w:r>
      <w:r>
        <w:rPr>
          <w:rFonts w:ascii="Arial" w:eastAsia="Tahoma" w:hAnsi="Arial" w:cs="Arial"/>
          <w:color w:val="000000"/>
          <w:sz w:val="24"/>
          <w:szCs w:val="24"/>
          <w:lang w:eastAsia="es-ES" w:bidi="es-ES"/>
        </w:rPr>
        <w:t xml:space="preserve">19 </w:t>
      </w:r>
      <w:r w:rsidRPr="0093020D">
        <w:rPr>
          <w:rFonts w:ascii="Arial" w:eastAsia="Tahoma" w:hAnsi="Arial" w:cs="Arial"/>
          <w:color w:val="000000"/>
          <w:sz w:val="24"/>
          <w:szCs w:val="24"/>
          <w:lang w:eastAsia="es-ES" w:bidi="es-ES"/>
        </w:rPr>
        <w:t xml:space="preserve">de </w:t>
      </w:r>
      <w:r>
        <w:rPr>
          <w:rFonts w:ascii="Arial" w:eastAsia="Tahoma" w:hAnsi="Arial" w:cs="Arial"/>
          <w:color w:val="000000"/>
          <w:sz w:val="24"/>
          <w:szCs w:val="24"/>
          <w:lang w:eastAsia="es-ES" w:bidi="es-ES"/>
        </w:rPr>
        <w:t>julio de 2022</w:t>
      </w:r>
      <w:r w:rsidRPr="0093020D">
        <w:rPr>
          <w:rFonts w:ascii="Arial" w:eastAsia="Tahoma" w:hAnsi="Arial" w:cs="Arial"/>
          <w:color w:val="000000"/>
          <w:sz w:val="24"/>
          <w:szCs w:val="24"/>
          <w:lang w:eastAsia="es-ES" w:bidi="es-ES"/>
        </w:rPr>
        <w:t xml:space="preserve">, </w:t>
      </w:r>
      <w:r>
        <w:rPr>
          <w:rFonts w:ascii="Arial" w:eastAsia="Tahoma" w:hAnsi="Arial" w:cs="Arial"/>
          <w:color w:val="000000"/>
          <w:sz w:val="24"/>
          <w:szCs w:val="24"/>
          <w:lang w:eastAsia="es-ES" w:bidi="es-ES"/>
        </w:rPr>
        <w:t xml:space="preserve">que </w:t>
      </w:r>
      <w:r w:rsidRPr="0093020D">
        <w:rPr>
          <w:rFonts w:ascii="Arial" w:eastAsia="Tahoma" w:hAnsi="Arial" w:cs="Arial"/>
          <w:color w:val="000000"/>
          <w:sz w:val="24"/>
          <w:szCs w:val="24"/>
          <w:lang w:eastAsia="es-ES" w:bidi="es-ES"/>
        </w:rPr>
        <w:t>señala lo siguiente:</w:t>
      </w:r>
    </w:p>
    <w:p w14:paraId="7A190FDC" w14:textId="72233EF5" w:rsidR="00B85C00" w:rsidRDefault="00B85C00" w:rsidP="00B85C00">
      <w:pPr>
        <w:widowControl w:val="0"/>
        <w:spacing w:after="0" w:line="240" w:lineRule="auto"/>
        <w:ind w:firstLine="2835"/>
        <w:contextualSpacing/>
        <w:jc w:val="both"/>
        <w:rPr>
          <w:rFonts w:ascii="Arial" w:eastAsia="Tahoma" w:hAnsi="Arial" w:cs="Arial"/>
          <w:color w:val="000000"/>
          <w:sz w:val="24"/>
          <w:szCs w:val="24"/>
          <w:lang w:eastAsia="es-ES" w:bidi="es-ES"/>
        </w:rPr>
      </w:pPr>
    </w:p>
    <w:p w14:paraId="182E9AD0" w14:textId="772A3A00" w:rsidR="00B85C00" w:rsidRPr="00B85C00" w:rsidRDefault="00B85C00" w:rsidP="00B85C00">
      <w:pPr>
        <w:widowControl w:val="0"/>
        <w:spacing w:after="0" w:line="240" w:lineRule="auto"/>
        <w:ind w:firstLine="2835"/>
        <w:jc w:val="both"/>
        <w:rPr>
          <w:rFonts w:ascii="Arial" w:eastAsia="Courier New" w:hAnsi="Arial" w:cs="Arial"/>
          <w:b/>
          <w:bCs/>
          <w:color w:val="000000"/>
          <w:sz w:val="24"/>
          <w:szCs w:val="24"/>
          <w:lang w:val="es-ES" w:eastAsia="es-ES" w:bidi="es-ES"/>
        </w:rPr>
      </w:pPr>
      <w:r>
        <w:rPr>
          <w:rFonts w:ascii="Arial" w:eastAsia="Courier New" w:hAnsi="Arial" w:cs="Arial"/>
          <w:bCs/>
          <w:color w:val="000000"/>
          <w:sz w:val="24"/>
          <w:szCs w:val="24"/>
          <w:lang w:val="es-ES" w:eastAsia="es-ES" w:bidi="es-ES"/>
        </w:rPr>
        <w:t>“</w:t>
      </w:r>
      <w:r w:rsidRPr="00B85C00">
        <w:rPr>
          <w:rFonts w:ascii="Arial" w:eastAsia="Courier New" w:hAnsi="Arial" w:cs="Arial"/>
          <w:b/>
          <w:bCs/>
          <w:color w:val="000000"/>
          <w:sz w:val="24"/>
          <w:szCs w:val="24"/>
          <w:lang w:val="es-ES" w:eastAsia="es-ES" w:bidi="es-ES"/>
        </w:rPr>
        <w:t>I. Antecedentes</w:t>
      </w:r>
    </w:p>
    <w:p w14:paraId="4EF5E6D7"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4AA5B8AC"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r w:rsidRPr="00B85C00">
        <w:rPr>
          <w:rFonts w:ascii="Arial" w:eastAsia="Courier New" w:hAnsi="Arial" w:cs="Arial"/>
          <w:color w:val="000000"/>
          <w:sz w:val="24"/>
          <w:szCs w:val="24"/>
          <w:lang w:val="es-ES" w:eastAsia="es-ES" w:bidi="es-ES"/>
        </w:rPr>
        <w:t>La presente indicación (N° 075-370) se realiza al Proyecto de Ley que crea un Sistema de Tratamiento Automatizado de Infracciones del Tránsito y modifica las Leyes N°18.287 y N°18.290, y elimina el numeral 2 del artículo 24 de dicho proyecto, con el fin de ajustar un procedimiento operacional referido en dicho artículo.</w:t>
      </w:r>
    </w:p>
    <w:p w14:paraId="52AA6DE8"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6F474BCC" w14:textId="77777777" w:rsidR="00B85C00" w:rsidRPr="00B85C00" w:rsidRDefault="00B85C00" w:rsidP="00B85C00">
      <w:pPr>
        <w:widowControl w:val="0"/>
        <w:spacing w:after="0" w:line="240" w:lineRule="auto"/>
        <w:ind w:firstLine="2835"/>
        <w:jc w:val="both"/>
        <w:rPr>
          <w:rFonts w:ascii="Arial" w:eastAsia="Courier New" w:hAnsi="Arial" w:cs="Arial"/>
          <w:b/>
          <w:bCs/>
          <w:color w:val="000000"/>
          <w:sz w:val="24"/>
          <w:szCs w:val="24"/>
          <w:lang w:val="es-ES" w:eastAsia="es-ES" w:bidi="es-ES"/>
        </w:rPr>
      </w:pPr>
      <w:r w:rsidRPr="00B85C00">
        <w:rPr>
          <w:rFonts w:ascii="Arial" w:eastAsia="Courier New" w:hAnsi="Arial" w:cs="Arial"/>
          <w:b/>
          <w:bCs/>
          <w:color w:val="000000"/>
          <w:sz w:val="24"/>
          <w:szCs w:val="24"/>
          <w:lang w:val="es-ES" w:eastAsia="es-ES" w:bidi="es-ES"/>
        </w:rPr>
        <w:t>II. Efecto de la indicación sobre el Presupuesto Fiscal</w:t>
      </w:r>
    </w:p>
    <w:p w14:paraId="1D33CE3E" w14:textId="77777777" w:rsidR="00B85C00" w:rsidRPr="00B85C00" w:rsidRDefault="00B85C00" w:rsidP="00B85C00">
      <w:pPr>
        <w:widowControl w:val="0"/>
        <w:spacing w:after="0" w:line="240" w:lineRule="auto"/>
        <w:ind w:firstLine="2835"/>
        <w:jc w:val="both"/>
        <w:rPr>
          <w:rFonts w:ascii="Arial" w:eastAsia="Courier New" w:hAnsi="Arial" w:cs="Arial"/>
          <w:b/>
          <w:bCs/>
          <w:color w:val="000000"/>
          <w:sz w:val="24"/>
          <w:szCs w:val="24"/>
          <w:lang w:val="es-ES" w:eastAsia="es-ES" w:bidi="es-ES"/>
        </w:rPr>
      </w:pPr>
    </w:p>
    <w:p w14:paraId="677BE12F"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r w:rsidRPr="00B85C00">
        <w:rPr>
          <w:rFonts w:ascii="Arial" w:eastAsia="Courier New" w:hAnsi="Arial" w:cs="Arial"/>
          <w:color w:val="000000"/>
          <w:sz w:val="24"/>
          <w:szCs w:val="24"/>
          <w:lang w:val="es-ES" w:eastAsia="es-ES" w:bidi="es-ES"/>
        </w:rPr>
        <w:t xml:space="preserve">De acuerdo con la naturaleza de la indicación señalada, esta </w:t>
      </w:r>
      <w:r w:rsidRPr="00B85C00">
        <w:rPr>
          <w:rFonts w:ascii="Arial" w:eastAsia="Courier New" w:hAnsi="Arial" w:cs="Arial"/>
          <w:b/>
          <w:bCs/>
          <w:color w:val="000000"/>
          <w:sz w:val="24"/>
          <w:szCs w:val="24"/>
          <w:lang w:val="es-ES" w:eastAsia="es-ES" w:bidi="es-ES"/>
        </w:rPr>
        <w:t>no irrogará un mayor gasto fiscal</w:t>
      </w:r>
      <w:r w:rsidRPr="00B85C00">
        <w:rPr>
          <w:rFonts w:ascii="Arial" w:eastAsia="Courier New" w:hAnsi="Arial" w:cs="Arial"/>
          <w:color w:val="000000"/>
          <w:sz w:val="24"/>
          <w:szCs w:val="24"/>
          <w:lang w:val="es-ES" w:eastAsia="es-ES" w:bidi="es-ES"/>
        </w:rPr>
        <w:t xml:space="preserve"> respecto de los Informes Financieros antecedentes (IF N° 71 de 2022, IF N° 72 de 2021 e IF N° 99 de 2018).</w:t>
      </w:r>
    </w:p>
    <w:p w14:paraId="167ABEEA"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7DFACDA1" w14:textId="77777777" w:rsidR="00B85C00" w:rsidRPr="00B85C00" w:rsidRDefault="00B85C00" w:rsidP="00B85C00">
      <w:pPr>
        <w:widowControl w:val="0"/>
        <w:spacing w:after="0" w:line="240" w:lineRule="auto"/>
        <w:ind w:firstLine="2835"/>
        <w:jc w:val="both"/>
        <w:rPr>
          <w:rFonts w:ascii="Arial" w:eastAsia="Courier New" w:hAnsi="Arial" w:cs="Arial"/>
          <w:b/>
          <w:bCs/>
          <w:color w:val="000000"/>
          <w:sz w:val="24"/>
          <w:szCs w:val="24"/>
          <w:lang w:val="es-ES" w:eastAsia="es-ES" w:bidi="es-ES"/>
        </w:rPr>
      </w:pPr>
      <w:r w:rsidRPr="00B85C00">
        <w:rPr>
          <w:rFonts w:ascii="Arial" w:eastAsia="Courier New" w:hAnsi="Arial" w:cs="Arial"/>
          <w:b/>
          <w:bCs/>
          <w:color w:val="000000"/>
          <w:sz w:val="24"/>
          <w:szCs w:val="24"/>
          <w:lang w:val="es-ES" w:eastAsia="es-ES" w:bidi="es-ES"/>
        </w:rPr>
        <w:t>III. Fuentes de Información</w:t>
      </w:r>
    </w:p>
    <w:p w14:paraId="19AF834A" w14:textId="77777777"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p>
    <w:p w14:paraId="4D333EEE" w14:textId="1A167915" w:rsidR="00B85C00" w:rsidRPr="00B85C00" w:rsidRDefault="00B85C00" w:rsidP="00B85C00">
      <w:pPr>
        <w:widowControl w:val="0"/>
        <w:spacing w:after="0" w:line="240" w:lineRule="auto"/>
        <w:ind w:firstLine="2835"/>
        <w:jc w:val="both"/>
        <w:rPr>
          <w:rFonts w:ascii="Arial" w:eastAsia="Courier New" w:hAnsi="Arial" w:cs="Arial"/>
          <w:color w:val="000000"/>
          <w:sz w:val="24"/>
          <w:szCs w:val="24"/>
          <w:lang w:val="es-ES" w:eastAsia="es-ES" w:bidi="es-ES"/>
        </w:rPr>
      </w:pPr>
      <w:r w:rsidRPr="00B85C00">
        <w:rPr>
          <w:rFonts w:ascii="Arial" w:eastAsia="Courier New" w:hAnsi="Arial" w:cs="Arial"/>
          <w:color w:val="000000"/>
          <w:sz w:val="24"/>
          <w:szCs w:val="24"/>
          <w:lang w:val="es-ES" w:eastAsia="es-ES" w:bidi="es-ES"/>
        </w:rPr>
        <w:t>• Mensaje de S.E. el Presidente de la República con el que inicia un Proyecto de Ley que crea un Sistema de Tratamiento Automatizado de Infracciones del Tránsito y modifica las Leyes N°18.287 y N°18.290.</w:t>
      </w:r>
      <w:r>
        <w:rPr>
          <w:rFonts w:ascii="Arial" w:eastAsia="Courier New" w:hAnsi="Arial" w:cs="Arial"/>
          <w:color w:val="000000"/>
          <w:sz w:val="24"/>
          <w:szCs w:val="24"/>
          <w:lang w:val="es-ES" w:eastAsia="es-ES" w:bidi="es-ES"/>
        </w:rPr>
        <w:t>”.</w:t>
      </w:r>
    </w:p>
    <w:p w14:paraId="59966E7B" w14:textId="6068FA58" w:rsidR="00E60EAE" w:rsidRDefault="00E60EAE" w:rsidP="00B2762A">
      <w:pPr>
        <w:widowControl w:val="0"/>
        <w:tabs>
          <w:tab w:val="left" w:pos="1050"/>
        </w:tabs>
        <w:spacing w:after="0" w:line="240" w:lineRule="auto"/>
        <w:jc w:val="both"/>
        <w:rPr>
          <w:rFonts w:ascii="Arial" w:eastAsia="Verdana" w:hAnsi="Arial" w:cs="Arial"/>
          <w:color w:val="000000"/>
          <w:sz w:val="24"/>
          <w:szCs w:val="24"/>
          <w:lang w:val="es-ES" w:eastAsia="es-ES" w:bidi="es-ES"/>
        </w:rPr>
      </w:pPr>
    </w:p>
    <w:p w14:paraId="3658FA4E" w14:textId="77777777" w:rsidR="00B85C00" w:rsidRPr="00E04C01" w:rsidRDefault="00B85C00" w:rsidP="00B2762A">
      <w:pPr>
        <w:widowControl w:val="0"/>
        <w:tabs>
          <w:tab w:val="left" w:pos="1050"/>
        </w:tabs>
        <w:spacing w:after="0" w:line="240" w:lineRule="auto"/>
        <w:jc w:val="both"/>
        <w:rPr>
          <w:rFonts w:ascii="Arial" w:eastAsia="Verdana" w:hAnsi="Arial" w:cs="Arial"/>
          <w:color w:val="000000"/>
          <w:sz w:val="24"/>
          <w:szCs w:val="24"/>
          <w:lang w:val="es-ES" w:eastAsia="es-ES" w:bidi="es-ES"/>
        </w:rPr>
      </w:pPr>
    </w:p>
    <w:p w14:paraId="647538D6" w14:textId="77777777" w:rsidR="00E60EAE" w:rsidRPr="00E60EAE" w:rsidRDefault="00E60EAE" w:rsidP="00E60EAE">
      <w:pPr>
        <w:spacing w:after="0" w:line="240" w:lineRule="auto"/>
        <w:ind w:firstLine="2835"/>
        <w:jc w:val="both"/>
        <w:rPr>
          <w:rFonts w:ascii="Arial" w:hAnsi="Arial" w:cs="Arial"/>
          <w:sz w:val="24"/>
          <w:szCs w:val="20"/>
          <w:lang w:val="es-ES_tradnl" w:eastAsia="es-ES"/>
        </w:rPr>
      </w:pPr>
      <w:r w:rsidRPr="00E60EAE">
        <w:rPr>
          <w:rFonts w:ascii="Arial" w:hAnsi="Arial" w:cs="Arial"/>
          <w:sz w:val="24"/>
          <w:szCs w:val="20"/>
          <w:lang w:val="es-ES_tradnl" w:eastAsia="es-ES"/>
        </w:rPr>
        <w:t>Se deja constancia de los precedentes informes financieros en cumplimiento de lo dispuesto en el inciso segundo del artículo 17 de la Ley Orgánica Constitucional del Congreso Nacional.</w:t>
      </w:r>
    </w:p>
    <w:p w14:paraId="0012545F" w14:textId="77777777" w:rsidR="00E60EAE" w:rsidRPr="00E60EAE" w:rsidRDefault="00E60EAE" w:rsidP="00E60EAE">
      <w:pPr>
        <w:tabs>
          <w:tab w:val="left" w:pos="2835"/>
        </w:tabs>
        <w:spacing w:after="0" w:line="240" w:lineRule="auto"/>
        <w:jc w:val="both"/>
        <w:rPr>
          <w:rFonts w:ascii="Arial" w:hAnsi="Arial" w:cs="Arial"/>
          <w:sz w:val="24"/>
          <w:szCs w:val="24"/>
          <w:lang w:val="es-ES_tradnl" w:eastAsia="es-ES"/>
        </w:rPr>
      </w:pPr>
    </w:p>
    <w:p w14:paraId="5A3B5FD5" w14:textId="77777777" w:rsidR="00E60EAE" w:rsidRPr="00E60EAE" w:rsidRDefault="00E60EAE" w:rsidP="00E60EAE">
      <w:pPr>
        <w:tabs>
          <w:tab w:val="left" w:pos="2835"/>
        </w:tabs>
        <w:spacing w:after="0" w:line="240" w:lineRule="auto"/>
        <w:jc w:val="center"/>
        <w:rPr>
          <w:rFonts w:ascii="Arial" w:hAnsi="Arial" w:cs="Arial"/>
          <w:b/>
          <w:sz w:val="24"/>
          <w:szCs w:val="24"/>
          <w:lang w:val="es-ES_tradnl" w:eastAsia="es-ES"/>
        </w:rPr>
      </w:pPr>
      <w:r w:rsidRPr="00E60EAE">
        <w:rPr>
          <w:rFonts w:ascii="Arial" w:hAnsi="Arial" w:cs="Arial"/>
          <w:b/>
          <w:sz w:val="24"/>
          <w:szCs w:val="24"/>
          <w:lang w:val="es-ES_tradnl" w:eastAsia="es-ES"/>
        </w:rPr>
        <w:t>- - -</w:t>
      </w:r>
    </w:p>
    <w:p w14:paraId="54F23888" w14:textId="112097BC" w:rsidR="00AF122A" w:rsidRDefault="00AF122A" w:rsidP="00AF122A">
      <w:pPr>
        <w:tabs>
          <w:tab w:val="left" w:pos="2835"/>
        </w:tabs>
        <w:spacing w:after="0" w:line="240" w:lineRule="auto"/>
        <w:jc w:val="both"/>
        <w:rPr>
          <w:rFonts w:ascii="Arial" w:hAnsi="Arial" w:cs="Arial"/>
          <w:sz w:val="24"/>
          <w:szCs w:val="24"/>
          <w:lang w:val="es-ES_tradnl" w:eastAsia="es-ES"/>
        </w:rPr>
      </w:pPr>
    </w:p>
    <w:p w14:paraId="321D909A" w14:textId="223D9D33" w:rsidR="001B472E" w:rsidRPr="00AF122A" w:rsidRDefault="001B472E" w:rsidP="001B472E">
      <w:pPr>
        <w:rPr>
          <w:rFonts w:ascii="Arial" w:hAnsi="Arial" w:cs="Arial"/>
          <w:sz w:val="24"/>
          <w:szCs w:val="24"/>
          <w:lang w:val="es-ES_tradnl" w:eastAsia="es-ES"/>
        </w:rPr>
      </w:pPr>
      <w:r>
        <w:rPr>
          <w:rFonts w:ascii="Arial" w:hAnsi="Arial" w:cs="Arial"/>
          <w:sz w:val="24"/>
          <w:szCs w:val="24"/>
          <w:lang w:val="es-ES_tradnl" w:eastAsia="es-ES"/>
        </w:rPr>
        <w:br w:type="page"/>
      </w:r>
    </w:p>
    <w:p w14:paraId="6B6FAD2B" w14:textId="77777777" w:rsidR="00AF122A" w:rsidRPr="00AF122A" w:rsidRDefault="00AF122A" w:rsidP="00AF122A">
      <w:pPr>
        <w:tabs>
          <w:tab w:val="left" w:pos="2835"/>
        </w:tabs>
        <w:spacing w:after="0" w:line="240" w:lineRule="auto"/>
        <w:jc w:val="center"/>
        <w:rPr>
          <w:rFonts w:ascii="Arial" w:hAnsi="Arial" w:cs="Arial"/>
          <w:b/>
          <w:bCs/>
          <w:sz w:val="24"/>
          <w:szCs w:val="24"/>
          <w:lang w:val="es-MX" w:eastAsia="es-ES"/>
        </w:rPr>
      </w:pPr>
      <w:r w:rsidRPr="00AF122A">
        <w:rPr>
          <w:rFonts w:ascii="Arial" w:hAnsi="Arial" w:cs="Arial"/>
          <w:b/>
          <w:bCs/>
          <w:sz w:val="24"/>
          <w:szCs w:val="24"/>
          <w:lang w:val="es-MX" w:eastAsia="es-ES"/>
        </w:rPr>
        <w:lastRenderedPageBreak/>
        <w:t>MODIFICACIONES</w:t>
      </w:r>
    </w:p>
    <w:p w14:paraId="36533CD0" w14:textId="77777777" w:rsidR="00AF122A" w:rsidRPr="00AF122A" w:rsidRDefault="00AF122A" w:rsidP="00AF122A">
      <w:pPr>
        <w:tabs>
          <w:tab w:val="left" w:pos="2835"/>
        </w:tabs>
        <w:spacing w:after="0" w:line="240" w:lineRule="auto"/>
        <w:jc w:val="both"/>
        <w:rPr>
          <w:rFonts w:ascii="Arial" w:hAnsi="Arial" w:cs="Arial"/>
          <w:sz w:val="24"/>
          <w:szCs w:val="24"/>
          <w:lang w:val="es-MX" w:eastAsia="es-ES"/>
        </w:rPr>
      </w:pPr>
    </w:p>
    <w:p w14:paraId="3250CA82" w14:textId="77777777" w:rsidR="00AF122A" w:rsidRPr="00AF122A" w:rsidRDefault="00AF122A" w:rsidP="00AF122A">
      <w:pPr>
        <w:tabs>
          <w:tab w:val="left" w:pos="2835"/>
        </w:tabs>
        <w:spacing w:after="0" w:line="240" w:lineRule="auto"/>
        <w:jc w:val="both"/>
        <w:rPr>
          <w:rFonts w:ascii="Arial" w:hAnsi="Arial" w:cs="Arial"/>
          <w:sz w:val="24"/>
          <w:szCs w:val="24"/>
          <w:lang w:val="es-MX" w:eastAsia="es-ES"/>
        </w:rPr>
      </w:pPr>
      <w:r w:rsidRPr="00AF122A">
        <w:rPr>
          <w:rFonts w:ascii="Arial" w:hAnsi="Arial" w:cs="Arial"/>
          <w:sz w:val="24"/>
          <w:szCs w:val="24"/>
          <w:lang w:val="es-MX" w:eastAsia="es-ES"/>
        </w:rPr>
        <w:tab/>
        <w:t>En mérito de los acuerdos precedentemente expuestos, vuestra Comisión de Hacienda tiene el honor de proponeros la aprobación en particular de la iniciativa legal en trámite, con las siguientes modificaciones:</w:t>
      </w:r>
    </w:p>
    <w:p w14:paraId="6075B9FC" w14:textId="77777777" w:rsidR="00AF122A" w:rsidRPr="00AF122A" w:rsidRDefault="00AF122A" w:rsidP="00AF122A">
      <w:pPr>
        <w:tabs>
          <w:tab w:val="left" w:pos="2835"/>
        </w:tabs>
        <w:spacing w:after="0" w:line="240" w:lineRule="auto"/>
        <w:jc w:val="both"/>
        <w:rPr>
          <w:rFonts w:ascii="Arial" w:hAnsi="Arial" w:cs="Arial"/>
          <w:sz w:val="24"/>
          <w:szCs w:val="24"/>
          <w:lang w:val="es-MX" w:eastAsia="es-ES"/>
        </w:rPr>
      </w:pPr>
    </w:p>
    <w:p w14:paraId="1F6CF3CE" w14:textId="77777777" w:rsidR="00AF122A" w:rsidRPr="00AF122A" w:rsidRDefault="00AF122A" w:rsidP="00AF122A">
      <w:pPr>
        <w:tabs>
          <w:tab w:val="left" w:pos="2835"/>
        </w:tabs>
        <w:spacing w:after="0" w:line="240" w:lineRule="auto"/>
        <w:jc w:val="both"/>
        <w:rPr>
          <w:rFonts w:ascii="Arial" w:hAnsi="Arial" w:cs="Arial"/>
          <w:sz w:val="24"/>
          <w:szCs w:val="24"/>
          <w:lang w:val="es-MX" w:eastAsia="es-ES"/>
        </w:rPr>
      </w:pPr>
    </w:p>
    <w:p w14:paraId="31D1F7F5" w14:textId="77777777" w:rsidR="00AF122A" w:rsidRPr="00AF122A" w:rsidRDefault="00AF122A" w:rsidP="00AF122A">
      <w:pPr>
        <w:tabs>
          <w:tab w:val="left" w:pos="2835"/>
        </w:tabs>
        <w:spacing w:after="0" w:line="240" w:lineRule="auto"/>
        <w:jc w:val="center"/>
        <w:rPr>
          <w:rFonts w:ascii="Arial" w:hAnsi="Arial"/>
          <w:b/>
          <w:sz w:val="24"/>
          <w:szCs w:val="20"/>
          <w:lang w:val="es-ES" w:eastAsia="es-ES"/>
        </w:rPr>
      </w:pPr>
      <w:r w:rsidRPr="00AF122A">
        <w:rPr>
          <w:rFonts w:ascii="Arial" w:hAnsi="Arial"/>
          <w:b/>
          <w:sz w:val="24"/>
          <w:szCs w:val="20"/>
          <w:lang w:val="es-ES" w:eastAsia="es-ES"/>
        </w:rPr>
        <w:t>Artículo 11</w:t>
      </w:r>
    </w:p>
    <w:p w14:paraId="5F224ED7" w14:textId="77777777" w:rsidR="00AF122A" w:rsidRPr="00AF122A" w:rsidRDefault="00AF122A" w:rsidP="00AF122A">
      <w:pPr>
        <w:tabs>
          <w:tab w:val="left" w:pos="2835"/>
        </w:tabs>
        <w:spacing w:after="0" w:line="240" w:lineRule="auto"/>
        <w:jc w:val="both"/>
        <w:rPr>
          <w:rFonts w:ascii="Arial" w:hAnsi="Arial" w:cs="Arial"/>
          <w:sz w:val="24"/>
          <w:szCs w:val="24"/>
          <w:lang w:val="es-MX" w:eastAsia="es-ES"/>
        </w:rPr>
      </w:pPr>
    </w:p>
    <w:p w14:paraId="423769F8" w14:textId="69A2F727" w:rsidR="00AF122A" w:rsidRDefault="00AF122A" w:rsidP="00AF122A">
      <w:pPr>
        <w:tabs>
          <w:tab w:val="left" w:pos="2835"/>
        </w:tabs>
        <w:spacing w:after="0" w:line="240" w:lineRule="auto"/>
        <w:jc w:val="both"/>
        <w:rPr>
          <w:rFonts w:ascii="Arial" w:hAnsi="Arial" w:cs="Arial"/>
          <w:sz w:val="24"/>
          <w:szCs w:val="24"/>
          <w:lang w:val="es-MX" w:eastAsia="es-ES"/>
        </w:rPr>
      </w:pPr>
      <w:r w:rsidRPr="00AF122A">
        <w:rPr>
          <w:rFonts w:ascii="Arial" w:hAnsi="Arial" w:cs="Arial"/>
          <w:sz w:val="24"/>
          <w:szCs w:val="24"/>
          <w:lang w:val="es-MX" w:eastAsia="es-ES"/>
        </w:rPr>
        <w:tab/>
        <w:t>Ha sustituido la expresión “El supuesto infractor que” por el vocablo “Quien”.</w:t>
      </w:r>
    </w:p>
    <w:p w14:paraId="62E91D18" w14:textId="77777777" w:rsidR="00AF122A" w:rsidRPr="00444CD4" w:rsidRDefault="00AF122A" w:rsidP="00AF122A">
      <w:pPr>
        <w:tabs>
          <w:tab w:val="left" w:pos="2835"/>
        </w:tabs>
        <w:spacing w:after="0" w:line="240" w:lineRule="auto"/>
        <w:jc w:val="both"/>
        <w:rPr>
          <w:rFonts w:ascii="Arial" w:hAnsi="Arial" w:cs="Arial"/>
          <w:b/>
          <w:bCs/>
          <w:sz w:val="24"/>
          <w:szCs w:val="24"/>
          <w:lang w:val="es-MX" w:eastAsia="es-ES"/>
        </w:rPr>
      </w:pPr>
      <w:r w:rsidRPr="00444CD4">
        <w:rPr>
          <w:rFonts w:ascii="Arial" w:hAnsi="Arial" w:cs="Arial"/>
          <w:b/>
          <w:bCs/>
          <w:sz w:val="24"/>
          <w:szCs w:val="24"/>
          <w:lang w:val="es-MX" w:eastAsia="es-ES"/>
        </w:rPr>
        <w:tab/>
        <w:t>(Artículo 121 del Reglamento del Senado. Unanimidad 4x0).</w:t>
      </w:r>
    </w:p>
    <w:p w14:paraId="240DFEEE" w14:textId="77777777" w:rsidR="00AF122A" w:rsidRPr="00AF122A" w:rsidRDefault="00AF122A" w:rsidP="00AF122A">
      <w:pPr>
        <w:tabs>
          <w:tab w:val="left" w:pos="2835"/>
        </w:tabs>
        <w:spacing w:after="0" w:line="240" w:lineRule="auto"/>
        <w:jc w:val="center"/>
        <w:rPr>
          <w:rFonts w:ascii="Arial" w:hAnsi="Arial"/>
          <w:b/>
          <w:sz w:val="24"/>
          <w:szCs w:val="20"/>
          <w:lang w:val="es-MX" w:eastAsia="es-ES"/>
        </w:rPr>
      </w:pPr>
    </w:p>
    <w:p w14:paraId="47F9C8CD" w14:textId="77777777" w:rsidR="00AF122A" w:rsidRPr="00AF122A" w:rsidRDefault="00AF122A" w:rsidP="00AF122A">
      <w:pPr>
        <w:tabs>
          <w:tab w:val="left" w:pos="2835"/>
        </w:tabs>
        <w:spacing w:after="0" w:line="240" w:lineRule="auto"/>
        <w:jc w:val="center"/>
        <w:rPr>
          <w:rFonts w:ascii="Arial" w:hAnsi="Arial"/>
          <w:b/>
          <w:sz w:val="24"/>
          <w:szCs w:val="20"/>
          <w:lang w:val="es-MX" w:eastAsia="es-ES"/>
        </w:rPr>
      </w:pPr>
    </w:p>
    <w:p w14:paraId="5499403B" w14:textId="77777777" w:rsidR="00AF122A" w:rsidRPr="00AF122A" w:rsidRDefault="00AF122A" w:rsidP="00AF122A">
      <w:pPr>
        <w:tabs>
          <w:tab w:val="left" w:pos="2835"/>
        </w:tabs>
        <w:spacing w:after="0" w:line="240" w:lineRule="auto"/>
        <w:jc w:val="center"/>
        <w:rPr>
          <w:rFonts w:ascii="Arial" w:hAnsi="Arial"/>
          <w:b/>
          <w:sz w:val="24"/>
          <w:szCs w:val="20"/>
          <w:lang w:val="es-ES" w:eastAsia="es-ES"/>
        </w:rPr>
      </w:pPr>
      <w:r w:rsidRPr="00AF122A">
        <w:rPr>
          <w:rFonts w:ascii="Arial" w:hAnsi="Arial"/>
          <w:b/>
          <w:sz w:val="24"/>
          <w:szCs w:val="20"/>
          <w:lang w:val="es-ES" w:eastAsia="es-ES"/>
        </w:rPr>
        <w:t xml:space="preserve">- - - </w:t>
      </w:r>
    </w:p>
    <w:p w14:paraId="1641F685" w14:textId="77777777" w:rsidR="00AF122A" w:rsidRPr="00AF122A" w:rsidRDefault="00AF122A" w:rsidP="00AF122A">
      <w:pPr>
        <w:keepNext/>
        <w:suppressAutoHyphens/>
        <w:spacing w:after="0" w:line="240" w:lineRule="auto"/>
        <w:outlineLvl w:val="3"/>
        <w:rPr>
          <w:rFonts w:ascii="Arial" w:hAnsi="Arial" w:cs="Arial"/>
          <w:b/>
          <w:sz w:val="24"/>
          <w:szCs w:val="24"/>
          <w:lang w:val="es-ES" w:eastAsia="ar-SA"/>
        </w:rPr>
      </w:pPr>
    </w:p>
    <w:p w14:paraId="7B9B130C" w14:textId="77777777" w:rsidR="00AF122A" w:rsidRPr="00AF122A" w:rsidRDefault="00AF122A" w:rsidP="00AF122A">
      <w:pPr>
        <w:keepNext/>
        <w:suppressAutoHyphens/>
        <w:spacing w:after="0" w:line="240" w:lineRule="auto"/>
        <w:jc w:val="center"/>
        <w:outlineLvl w:val="3"/>
        <w:rPr>
          <w:rFonts w:ascii="Arial" w:hAnsi="Arial" w:cs="Arial"/>
          <w:b/>
          <w:sz w:val="24"/>
          <w:szCs w:val="24"/>
          <w:lang w:val="es-ES" w:eastAsia="ar-SA"/>
        </w:rPr>
      </w:pPr>
      <w:r w:rsidRPr="00AF122A">
        <w:rPr>
          <w:rFonts w:ascii="Arial" w:hAnsi="Arial" w:cs="Arial"/>
          <w:b/>
          <w:sz w:val="24"/>
          <w:szCs w:val="24"/>
          <w:lang w:val="es-ES" w:eastAsia="ar-SA"/>
        </w:rPr>
        <w:t>TEXTO DEL PROYECTO</w:t>
      </w:r>
    </w:p>
    <w:p w14:paraId="07369F2F" w14:textId="77777777" w:rsidR="00AF122A" w:rsidRPr="00AF122A" w:rsidRDefault="00AF122A" w:rsidP="00AF122A">
      <w:pPr>
        <w:tabs>
          <w:tab w:val="left" w:pos="2835"/>
        </w:tabs>
        <w:suppressAutoHyphens/>
        <w:spacing w:after="0" w:line="240" w:lineRule="auto"/>
        <w:jc w:val="both"/>
        <w:rPr>
          <w:rFonts w:ascii="Arial" w:hAnsi="Arial" w:cs="Arial"/>
          <w:sz w:val="24"/>
          <w:szCs w:val="24"/>
          <w:lang w:val="es-ES" w:eastAsia="ar-SA"/>
        </w:rPr>
      </w:pPr>
    </w:p>
    <w:p w14:paraId="5585903C" w14:textId="77777777" w:rsidR="00AF122A" w:rsidRPr="00AF122A" w:rsidRDefault="00AF122A" w:rsidP="00AF122A">
      <w:pPr>
        <w:tabs>
          <w:tab w:val="left" w:pos="2835"/>
        </w:tabs>
        <w:spacing w:line="240" w:lineRule="auto"/>
        <w:ind w:firstLine="2835"/>
        <w:jc w:val="both"/>
        <w:rPr>
          <w:rFonts w:ascii="Arial" w:hAnsi="Arial" w:cs="Arial"/>
          <w:sz w:val="24"/>
          <w:szCs w:val="24"/>
          <w:lang w:val="es-ES" w:eastAsia="ar-SA"/>
        </w:rPr>
      </w:pPr>
      <w:r w:rsidRPr="00AF122A">
        <w:rPr>
          <w:rFonts w:ascii="Arial" w:hAnsi="Arial" w:cs="Arial"/>
          <w:spacing w:val="6"/>
          <w:sz w:val="24"/>
          <w:szCs w:val="24"/>
          <w:lang w:val="es-ES" w:eastAsia="ar-SA"/>
        </w:rPr>
        <w:t>De conformidad con las modificaciones precedentemente expuestas, el texto queda como sigue:</w:t>
      </w:r>
    </w:p>
    <w:p w14:paraId="7FFB368B" w14:textId="77777777" w:rsidR="00AF122A" w:rsidRPr="00AF122A" w:rsidRDefault="00AF122A" w:rsidP="00AF122A">
      <w:pPr>
        <w:tabs>
          <w:tab w:val="left" w:pos="2835"/>
        </w:tabs>
        <w:spacing w:after="0" w:line="240" w:lineRule="auto"/>
        <w:jc w:val="both"/>
        <w:rPr>
          <w:rFonts w:ascii="Arial" w:hAnsi="Arial" w:cs="Arial"/>
          <w:sz w:val="24"/>
          <w:szCs w:val="24"/>
          <w:lang w:val="es-ES" w:eastAsia="es-ES"/>
        </w:rPr>
      </w:pPr>
    </w:p>
    <w:p w14:paraId="63687026" w14:textId="77777777" w:rsidR="00AF122A" w:rsidRPr="00AF122A" w:rsidRDefault="00AF122A" w:rsidP="00AF122A">
      <w:pPr>
        <w:tabs>
          <w:tab w:val="left" w:pos="2835"/>
        </w:tabs>
        <w:spacing w:after="0" w:line="240" w:lineRule="auto"/>
        <w:jc w:val="center"/>
        <w:rPr>
          <w:rFonts w:ascii="Arial" w:hAnsi="Arial"/>
          <w:sz w:val="24"/>
          <w:szCs w:val="24"/>
          <w:lang w:val="es-ES_tradnl" w:eastAsia="es-ES"/>
        </w:rPr>
      </w:pPr>
      <w:r w:rsidRPr="00AF122A">
        <w:rPr>
          <w:rFonts w:ascii="Arial" w:hAnsi="Arial"/>
          <w:sz w:val="24"/>
          <w:szCs w:val="24"/>
          <w:lang w:val="es-ES_tradnl" w:eastAsia="es-ES"/>
        </w:rPr>
        <w:t>PROYECTO DE LEY:</w:t>
      </w:r>
    </w:p>
    <w:p w14:paraId="38A3532C" w14:textId="77777777" w:rsidR="00AF122A" w:rsidRPr="00AF122A" w:rsidRDefault="00AF122A" w:rsidP="00AF122A">
      <w:pPr>
        <w:tabs>
          <w:tab w:val="left" w:pos="2835"/>
        </w:tabs>
        <w:spacing w:after="0" w:line="240" w:lineRule="auto"/>
        <w:jc w:val="both"/>
        <w:rPr>
          <w:rFonts w:ascii="Arial" w:hAnsi="Arial"/>
          <w:bCs/>
          <w:sz w:val="24"/>
          <w:szCs w:val="24"/>
          <w:lang w:val="es-ES_tradnl" w:eastAsia="es-ES"/>
        </w:rPr>
      </w:pPr>
    </w:p>
    <w:p w14:paraId="6CBA9201" w14:textId="77777777" w:rsidR="00AF122A" w:rsidRPr="00AF122A" w:rsidRDefault="00AF122A" w:rsidP="00AF122A">
      <w:pPr>
        <w:tabs>
          <w:tab w:val="left" w:pos="2835"/>
        </w:tabs>
        <w:spacing w:after="0" w:line="240" w:lineRule="auto"/>
        <w:jc w:val="center"/>
        <w:rPr>
          <w:rFonts w:ascii="Arial" w:hAnsi="Arial"/>
          <w:b/>
          <w:bCs/>
          <w:sz w:val="24"/>
          <w:szCs w:val="24"/>
          <w:lang w:eastAsia="es-ES"/>
        </w:rPr>
      </w:pPr>
      <w:r w:rsidRPr="00AF122A">
        <w:rPr>
          <w:rFonts w:ascii="Arial" w:hAnsi="Arial"/>
          <w:b/>
          <w:bCs/>
          <w:sz w:val="24"/>
          <w:szCs w:val="24"/>
          <w:lang w:eastAsia="es-ES"/>
        </w:rPr>
        <w:t>“Título I</w:t>
      </w:r>
    </w:p>
    <w:p w14:paraId="4C801418" w14:textId="77777777" w:rsidR="00AF122A" w:rsidRPr="00AF122A" w:rsidRDefault="00AF122A" w:rsidP="00AF122A">
      <w:pPr>
        <w:tabs>
          <w:tab w:val="left" w:pos="2835"/>
        </w:tabs>
        <w:spacing w:after="0" w:line="240" w:lineRule="auto"/>
        <w:jc w:val="center"/>
        <w:rPr>
          <w:rFonts w:ascii="Arial" w:hAnsi="Arial"/>
          <w:b/>
          <w:bCs/>
          <w:sz w:val="24"/>
          <w:szCs w:val="24"/>
          <w:lang w:eastAsia="es-ES"/>
        </w:rPr>
      </w:pPr>
      <w:r w:rsidRPr="00AF122A">
        <w:rPr>
          <w:rFonts w:ascii="Arial" w:hAnsi="Arial"/>
          <w:b/>
          <w:bCs/>
          <w:sz w:val="24"/>
          <w:szCs w:val="24"/>
          <w:lang w:eastAsia="es-ES"/>
        </w:rPr>
        <w:t>De la Fiscalización y el Tratamiento Automatizados de Infracciones de Tránsito</w:t>
      </w:r>
    </w:p>
    <w:p w14:paraId="688FAD90"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B026D23"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1</w:t>
      </w:r>
      <w:r w:rsidRPr="00AF122A">
        <w:rPr>
          <w:rFonts w:ascii="Arial" w:hAnsi="Arial"/>
          <w:bCs/>
          <w:sz w:val="24"/>
          <w:szCs w:val="24"/>
          <w:lang w:eastAsia="es-ES"/>
        </w:rPr>
        <w:t>.- Créase, en la Subsecretaría de Transportes del Ministerio de Transportes y Telecomunicaciones, la División de Fiscalización del Transporte y Tratamiento Automatizado de Infracciones de Tránsito,</w:t>
      </w:r>
      <w:r w:rsidRPr="00AF122A">
        <w:rPr>
          <w:rFonts w:ascii="Arial" w:hAnsi="Arial"/>
          <w:b/>
          <w:bCs/>
          <w:sz w:val="24"/>
          <w:szCs w:val="24"/>
          <w:lang w:eastAsia="es-ES"/>
        </w:rPr>
        <w:t xml:space="preserve"> </w:t>
      </w:r>
      <w:r w:rsidRPr="00AF122A">
        <w:rPr>
          <w:rFonts w:ascii="Arial" w:hAnsi="Arial"/>
          <w:bCs/>
          <w:sz w:val="24"/>
          <w:szCs w:val="24"/>
          <w:lang w:eastAsia="es-ES"/>
        </w:rPr>
        <w:t>con el objeto de dar cumplimiento, a través de sus inspectores fiscales, a lo dispuesto en la presente ley y en el artículo 4 de la ley N° 18.290, de Tránsito, cuyo texto refundido, coordinado y sistematizado fue fijado por el decreto con fuerza de ley Nº 1, de 2007, del Ministerio de Transportes y Telecomunicaciones y del Ministerio de Justicia, sin perjuicio de las facultades que corresponden a Carabineros de Chile, los inspectores municipales y a los inspectores fiscales de Obras Públicas.</w:t>
      </w:r>
    </w:p>
    <w:p w14:paraId="5721D345"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7B2EC23"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2</w:t>
      </w:r>
      <w:r w:rsidRPr="00AF122A">
        <w:rPr>
          <w:rFonts w:ascii="Arial" w:hAnsi="Arial"/>
          <w:bCs/>
          <w:sz w:val="24"/>
          <w:szCs w:val="24"/>
          <w:lang w:eastAsia="es-ES"/>
        </w:rPr>
        <w:t>.- A la División de Fiscalización del Transporte y Tratamiento Automatizado de Infracciones de Tránsito</w:t>
      </w:r>
      <w:r w:rsidRPr="00AF122A">
        <w:rPr>
          <w:rFonts w:ascii="Arial" w:hAnsi="Arial"/>
          <w:b/>
          <w:bCs/>
          <w:sz w:val="24"/>
          <w:szCs w:val="24"/>
          <w:lang w:eastAsia="es-ES"/>
        </w:rPr>
        <w:t>,</w:t>
      </w:r>
      <w:r w:rsidRPr="00AF122A">
        <w:rPr>
          <w:rFonts w:ascii="Arial" w:hAnsi="Arial"/>
          <w:bCs/>
          <w:sz w:val="24"/>
          <w:szCs w:val="24"/>
          <w:lang w:eastAsia="es-ES"/>
        </w:rPr>
        <w:t xml:space="preserve"> </w:t>
      </w:r>
      <w:r w:rsidRPr="00AF122A">
        <w:rPr>
          <w:rFonts w:ascii="Arial" w:hAnsi="Arial"/>
          <w:b/>
          <w:bCs/>
          <w:sz w:val="24"/>
          <w:szCs w:val="24"/>
          <w:lang w:eastAsia="es-ES"/>
        </w:rPr>
        <w:t>o la entidad que la reemplace,</w:t>
      </w:r>
      <w:r w:rsidRPr="00AF122A">
        <w:rPr>
          <w:rFonts w:ascii="Arial" w:hAnsi="Arial"/>
          <w:bCs/>
          <w:sz w:val="24"/>
          <w:szCs w:val="24"/>
          <w:lang w:eastAsia="es-ES"/>
        </w:rPr>
        <w:t xml:space="preserve"> le corresponderán las siguientes funciones: </w:t>
      </w:r>
    </w:p>
    <w:p w14:paraId="3619CE09"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17020883"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lastRenderedPageBreak/>
        <w:tab/>
        <w:t>1. Proponer al Subsecretario de Transportes planes y programas para la fiscalización y el tratamiento automatizado de las infracciones de tránsito.</w:t>
      </w:r>
    </w:p>
    <w:p w14:paraId="440D49E1"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CD810BC"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2. Gestionar el sistema informático y administrativo que permitirá la gestión electrónica de tratamiento de infracciones y de los pagos a que hace referencia esta ley mediante sistemas remotos o de transferencia electrónica. </w:t>
      </w:r>
      <w:r w:rsidRPr="00AF122A">
        <w:rPr>
          <w:rFonts w:ascii="Arial" w:hAnsi="Arial"/>
          <w:b/>
          <w:bCs/>
          <w:sz w:val="24"/>
          <w:szCs w:val="24"/>
          <w:lang w:eastAsia="es-ES"/>
        </w:rPr>
        <w:t>Dicha gestión deberá cumplir con los principios de neutralidad tecnológica, de actualización, de equivalencia funcional, de fidelidad, de interoperabilidad y de cooperación, establecidos en el numeral 6 del artículo 1° de la ley N° 21.180, sobre transformación digital del Estado.</w:t>
      </w:r>
    </w:p>
    <w:p w14:paraId="1806C787"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5721479B"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3. Mantener la operación y desarrollo del equipamiento, sistemas y aplicaciones necesarios para el procesamiento automatizado de las infracciones de tránsito que sean susceptibles de ser captadas mediante equipos de registro automáticos, de conformidad a la ley.</w:t>
      </w:r>
    </w:p>
    <w:p w14:paraId="32C4DCAD"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552AABF"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4. </w:t>
      </w:r>
      <w:r w:rsidRPr="00AF122A">
        <w:rPr>
          <w:rFonts w:ascii="Arial" w:hAnsi="Arial"/>
          <w:b/>
          <w:bCs/>
          <w:sz w:val="24"/>
          <w:szCs w:val="24"/>
          <w:lang w:eastAsia="es-ES"/>
        </w:rPr>
        <w:t>Tramitar y cursar</w:t>
      </w:r>
      <w:r w:rsidRPr="00AF122A">
        <w:rPr>
          <w:rFonts w:ascii="Arial" w:hAnsi="Arial"/>
          <w:bCs/>
          <w:sz w:val="24"/>
          <w:szCs w:val="24"/>
          <w:lang w:eastAsia="es-ES"/>
        </w:rPr>
        <w:t xml:space="preserve"> las infracciones a los propietarios de los vehículos que sean detectados contraviniendo las disposiciones de la presente ley por la red de dispositivos de tratamiento de infracciones.</w:t>
      </w:r>
    </w:p>
    <w:p w14:paraId="0F6D2952"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9D6F0A6"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5. Definir, organizar y publicar las zonas de control mediante la red de dispositivos que serán de competencia exclusiva de la Subsecretaría de Transportes y para el tratamiento automatizado de infracciones de tránsito que sean susceptibles de ser captadas mediante la red de equipos de registro automatizados de que trata la presente ley. Las zonas de control deberán encontrarse debidamente señalizadas y ser comunicadas además en el sitio web institucional del Ministerio de Transportes y Telecomunicaciones.</w:t>
      </w:r>
    </w:p>
    <w:p w14:paraId="75DB038B"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E23D345"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6. Coordinar con los órganos competentes la instalación de equipos de registro automatizados en calles, plazas, parques, caminos y otros bienes nacionales de uso público, incluyendo aquellos que se encuentren entregados en concesión bajo el decreto supremo N° 900, del Ministerio de Obras Públicas, de 1996. La instalación se efectuará de modo tal que no perjudique el uso principal de los bienes ahí señalados.</w:t>
      </w:r>
    </w:p>
    <w:p w14:paraId="6F6CEDEF"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0F0CB02"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7. Implementar, supervigilar y fiscalizar el cumplimiento de las disposiciones legales, reglamentarias y técnicas que regulen la instalación, operación, publicidad y explotación de los distintos equipos, sistemas y aplicaciones que formen parte de la Red de Dispositivos Automatizados de Registro de Infracciones de Tránsito, establecidos en la presente ley.</w:t>
      </w:r>
    </w:p>
    <w:p w14:paraId="70A8D5D4"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18201882" w14:textId="77777777" w:rsidR="00AF122A" w:rsidRPr="00AF122A" w:rsidRDefault="00AF122A" w:rsidP="00AF122A">
      <w:pPr>
        <w:tabs>
          <w:tab w:val="left" w:pos="2835"/>
        </w:tabs>
        <w:spacing w:after="0" w:line="240" w:lineRule="auto"/>
        <w:jc w:val="both"/>
        <w:rPr>
          <w:rFonts w:ascii="Arial" w:eastAsia="Arial Unicode MS" w:hAnsi="Arial" w:cs="Arial Unicode MS"/>
          <w:b/>
          <w:bCs/>
          <w:color w:val="000000"/>
          <w:sz w:val="24"/>
          <w:szCs w:val="24"/>
          <w:u w:color="000000"/>
          <w:lang w:eastAsia="es-CL"/>
        </w:rPr>
      </w:pPr>
      <w:r w:rsidRPr="00AF122A">
        <w:rPr>
          <w:rFonts w:ascii="Arial" w:hAnsi="Arial"/>
          <w:bCs/>
          <w:sz w:val="24"/>
          <w:szCs w:val="24"/>
          <w:lang w:eastAsia="es-ES"/>
        </w:rPr>
        <w:lastRenderedPageBreak/>
        <w:tab/>
        <w:t xml:space="preserve">8. Llevar a cabo el tratamiento de la información visual o audiovisual obtenida mediante los dispositivos que forman parte de la red, de conformidad con lo establecido en el reglamento. </w:t>
      </w:r>
      <w:r w:rsidRPr="00AF122A">
        <w:rPr>
          <w:rFonts w:ascii="Arial" w:hAnsi="Arial"/>
          <w:b/>
          <w:bCs/>
          <w:sz w:val="24"/>
          <w:szCs w:val="24"/>
          <w:lang w:eastAsia="es-ES"/>
        </w:rPr>
        <w:t>El tratamiento de los datos personales y sensibles recolectados por estos dispositivos se realizará en la forma prescrita en el artículo 21 de esta ley y en las normas aplicables de la ley N° 19.628</w:t>
      </w:r>
      <w:r w:rsidRPr="00AF122A">
        <w:rPr>
          <w:rFonts w:ascii="Arial" w:eastAsia="Arial Unicode MS" w:hAnsi="Arial" w:cs="Arial Unicode MS"/>
          <w:b/>
          <w:color w:val="000000"/>
          <w:sz w:val="24"/>
          <w:szCs w:val="24"/>
          <w:u w:color="000000"/>
          <w:lang w:val="es-ES" w:eastAsia="es-CL"/>
        </w:rPr>
        <w:t>.</w:t>
      </w:r>
    </w:p>
    <w:p w14:paraId="2258FBAF"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ABC34DA"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9. Ejercer las demás atribuciones señaladas en esta ley.</w:t>
      </w:r>
    </w:p>
    <w:p w14:paraId="31446597"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27FA15E4" w14:textId="77777777" w:rsidR="00AF122A" w:rsidRPr="00AF122A" w:rsidRDefault="00AF122A" w:rsidP="00AF122A">
      <w:pPr>
        <w:tabs>
          <w:tab w:val="left" w:pos="2835"/>
        </w:tabs>
        <w:spacing w:after="0" w:line="240" w:lineRule="auto"/>
        <w:jc w:val="both"/>
        <w:rPr>
          <w:rFonts w:ascii="Arial" w:hAnsi="Arial"/>
          <w:b/>
          <w:bCs/>
          <w:sz w:val="24"/>
          <w:szCs w:val="24"/>
          <w:lang w:eastAsia="es-ES"/>
        </w:rPr>
      </w:pPr>
      <w:r w:rsidRPr="00AF122A">
        <w:rPr>
          <w:rFonts w:ascii="Arial" w:hAnsi="Arial"/>
          <w:b/>
          <w:bCs/>
          <w:sz w:val="24"/>
          <w:szCs w:val="24"/>
          <w:lang w:eastAsia="es-ES"/>
        </w:rPr>
        <w:tab/>
        <w:t>Artículo 3</w:t>
      </w:r>
      <w:r w:rsidRPr="00AF122A">
        <w:rPr>
          <w:rFonts w:ascii="Arial" w:hAnsi="Arial"/>
          <w:bCs/>
          <w:sz w:val="24"/>
          <w:szCs w:val="24"/>
          <w:lang w:eastAsia="es-ES"/>
        </w:rPr>
        <w:t xml:space="preserve">.- Las comunicaciones o notificaciones que se emitan en el cumplimiento de las funciones de fiscalización y tratamiento automatizado de infracciones de tránsito de que trata esta ley </w:t>
      </w:r>
      <w:r w:rsidRPr="00AF122A">
        <w:rPr>
          <w:rFonts w:ascii="Arial" w:hAnsi="Arial"/>
          <w:b/>
          <w:bCs/>
          <w:sz w:val="24"/>
          <w:szCs w:val="24"/>
          <w:lang w:eastAsia="es-ES"/>
        </w:rPr>
        <w:t>deberán realizarse por medios físicos y electrónicos de conformidad a lo dispuesto en el artículo 46 de la ley N° 19.880 y su reglamento y a lo señalado en el artículo 9, N° 5, de la presente ley.</w:t>
      </w:r>
    </w:p>
    <w:p w14:paraId="4026A2F8" w14:textId="77777777" w:rsidR="00AF122A" w:rsidRPr="00AF122A" w:rsidRDefault="00AF122A" w:rsidP="00AF122A">
      <w:pPr>
        <w:tabs>
          <w:tab w:val="left" w:pos="2835"/>
        </w:tabs>
        <w:spacing w:after="0" w:line="240" w:lineRule="auto"/>
        <w:jc w:val="both"/>
        <w:rPr>
          <w:rFonts w:ascii="Arial" w:hAnsi="Arial"/>
          <w:b/>
          <w:bCs/>
          <w:sz w:val="24"/>
          <w:szCs w:val="24"/>
          <w:lang w:val="es-ES" w:eastAsia="es-ES"/>
        </w:rPr>
      </w:pPr>
    </w:p>
    <w:p w14:paraId="2546E773" w14:textId="77777777" w:rsidR="00AF122A" w:rsidRPr="00AF122A" w:rsidRDefault="00AF122A" w:rsidP="00AF122A">
      <w:pPr>
        <w:tabs>
          <w:tab w:val="left" w:pos="2835"/>
        </w:tabs>
        <w:spacing w:after="0" w:line="240" w:lineRule="auto"/>
        <w:jc w:val="both"/>
        <w:rPr>
          <w:rFonts w:ascii="Arial" w:hAnsi="Arial"/>
          <w:b/>
          <w:bCs/>
          <w:sz w:val="24"/>
          <w:szCs w:val="24"/>
          <w:lang w:val="es-ES" w:eastAsia="es-ES"/>
        </w:rPr>
      </w:pPr>
      <w:r w:rsidRPr="00AF122A">
        <w:rPr>
          <w:rFonts w:ascii="Arial" w:hAnsi="Arial"/>
          <w:b/>
          <w:bCs/>
          <w:sz w:val="24"/>
          <w:szCs w:val="24"/>
          <w:lang w:val="es-ES" w:eastAsia="es-ES"/>
        </w:rPr>
        <w:tab/>
        <w:t>Sin perjuicio de ello, la Subsecretaría de Transportes dispondrá de un sistema electrónico que permitirá a los propietarios de vehículos motorizados ingresar de manera voluntaria datos de contacto para efectos de recibir comunicaciones electrónicas, indicando una dirección de correo electrónico. Tales comunicaciones deberán ajustarse a lo dispuesto en el artículo 46 de la ley N° 19.880 y su reglamento, y a lo señalado en el artículo 9, N° 5.</w:t>
      </w:r>
    </w:p>
    <w:p w14:paraId="2C29FB13" w14:textId="77777777" w:rsidR="00AF122A" w:rsidRPr="00AF122A" w:rsidRDefault="00AF122A" w:rsidP="00AF122A">
      <w:pPr>
        <w:tabs>
          <w:tab w:val="left" w:pos="2835"/>
        </w:tabs>
        <w:spacing w:after="0" w:line="240" w:lineRule="auto"/>
        <w:jc w:val="both"/>
        <w:rPr>
          <w:rFonts w:ascii="Arial" w:hAnsi="Arial"/>
          <w:b/>
          <w:bCs/>
          <w:sz w:val="24"/>
          <w:szCs w:val="24"/>
          <w:lang w:val="es-ES" w:eastAsia="es-ES"/>
        </w:rPr>
      </w:pPr>
    </w:p>
    <w:p w14:paraId="6191C8A3" w14:textId="77777777" w:rsidR="00AF122A" w:rsidRPr="00AF122A" w:rsidRDefault="00AF122A" w:rsidP="00AF122A">
      <w:pPr>
        <w:tabs>
          <w:tab w:val="left" w:pos="2835"/>
        </w:tabs>
        <w:spacing w:after="0" w:line="240" w:lineRule="auto"/>
        <w:jc w:val="both"/>
        <w:rPr>
          <w:rFonts w:ascii="Arial" w:hAnsi="Arial"/>
          <w:b/>
          <w:bCs/>
          <w:sz w:val="24"/>
          <w:szCs w:val="24"/>
          <w:lang w:val="es-ES" w:eastAsia="es-ES"/>
        </w:rPr>
      </w:pPr>
      <w:r w:rsidRPr="00AF122A">
        <w:rPr>
          <w:rFonts w:ascii="Arial" w:hAnsi="Arial"/>
          <w:b/>
          <w:bCs/>
          <w:sz w:val="24"/>
          <w:szCs w:val="24"/>
          <w:lang w:val="es-ES" w:eastAsia="es-ES"/>
        </w:rPr>
        <w:tab/>
        <w:t>Asimismo, los propietarios de los vehículos podrán consultar en dicho sistema las contravenciones detectadas de acuerdo con esta ley. Las publicaciones electrónicas se realizarán de manera de impedir el tratamiento y acceso masivo de tales datos, de conformidad con lo dispuesto en la ley N° 19.628, sobre protección a la vida privada.</w:t>
      </w:r>
    </w:p>
    <w:p w14:paraId="30CB1305" w14:textId="77777777" w:rsidR="00AF122A" w:rsidRPr="00AF122A" w:rsidRDefault="00AF122A" w:rsidP="00AF122A">
      <w:pPr>
        <w:tabs>
          <w:tab w:val="left" w:pos="2835"/>
        </w:tabs>
        <w:spacing w:after="0" w:line="240" w:lineRule="auto"/>
        <w:jc w:val="both"/>
        <w:rPr>
          <w:rFonts w:ascii="Arial" w:hAnsi="Arial"/>
          <w:b/>
          <w:bCs/>
          <w:sz w:val="24"/>
          <w:szCs w:val="24"/>
          <w:lang w:val="es-ES" w:eastAsia="es-ES"/>
        </w:rPr>
      </w:pPr>
    </w:p>
    <w:p w14:paraId="79A57FAE"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5D202062" w14:textId="77777777" w:rsidR="00AF122A" w:rsidRPr="00AF122A" w:rsidRDefault="00AF122A" w:rsidP="00AF122A">
      <w:pPr>
        <w:tabs>
          <w:tab w:val="left" w:pos="2835"/>
        </w:tabs>
        <w:spacing w:after="0" w:line="240" w:lineRule="auto"/>
        <w:jc w:val="center"/>
        <w:rPr>
          <w:rFonts w:ascii="Arial" w:hAnsi="Arial"/>
          <w:b/>
          <w:bCs/>
          <w:sz w:val="24"/>
          <w:szCs w:val="24"/>
          <w:lang w:eastAsia="es-ES"/>
        </w:rPr>
      </w:pPr>
      <w:r w:rsidRPr="00AF122A">
        <w:rPr>
          <w:rFonts w:ascii="Arial" w:hAnsi="Arial"/>
          <w:b/>
          <w:bCs/>
          <w:sz w:val="24"/>
          <w:szCs w:val="24"/>
          <w:lang w:eastAsia="es-ES"/>
        </w:rPr>
        <w:t>Título II</w:t>
      </w:r>
    </w:p>
    <w:p w14:paraId="34873847" w14:textId="77777777" w:rsidR="00AF122A" w:rsidRPr="00AF122A" w:rsidRDefault="00AF122A" w:rsidP="00AF122A">
      <w:pPr>
        <w:tabs>
          <w:tab w:val="left" w:pos="2835"/>
        </w:tabs>
        <w:spacing w:after="0" w:line="240" w:lineRule="auto"/>
        <w:jc w:val="center"/>
        <w:rPr>
          <w:rFonts w:ascii="Arial" w:hAnsi="Arial"/>
          <w:b/>
          <w:bCs/>
          <w:sz w:val="24"/>
          <w:szCs w:val="24"/>
          <w:lang w:eastAsia="es-ES"/>
        </w:rPr>
      </w:pPr>
      <w:r w:rsidRPr="00AF122A">
        <w:rPr>
          <w:rFonts w:ascii="Arial" w:hAnsi="Arial"/>
          <w:b/>
          <w:bCs/>
          <w:sz w:val="24"/>
          <w:szCs w:val="24"/>
          <w:lang w:eastAsia="es-ES"/>
        </w:rPr>
        <w:t>De la Red de Dispositivos Automatizados de Registro de Infracciones de Tránsito</w:t>
      </w:r>
    </w:p>
    <w:p w14:paraId="4286CC1E"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85169F3"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4</w:t>
      </w:r>
      <w:r w:rsidRPr="00AF122A">
        <w:rPr>
          <w:rFonts w:ascii="Arial" w:hAnsi="Arial"/>
          <w:bCs/>
          <w:sz w:val="24"/>
          <w:szCs w:val="24"/>
          <w:lang w:eastAsia="es-ES"/>
        </w:rPr>
        <w:t xml:space="preserve">.- La Subsecretaría de Transportes, a través de la División de Fiscalización del Transporte y Tratamiento Automatizado de Infracciones de Tránsito, deberá </w:t>
      </w:r>
      <w:r w:rsidRPr="00AF122A">
        <w:rPr>
          <w:rFonts w:ascii="Arial" w:hAnsi="Arial"/>
          <w:b/>
          <w:bCs/>
          <w:sz w:val="24"/>
          <w:szCs w:val="24"/>
          <w:lang w:eastAsia="es-ES"/>
        </w:rPr>
        <w:t>notificar</w:t>
      </w:r>
      <w:r w:rsidRPr="00AF122A">
        <w:rPr>
          <w:rFonts w:ascii="Arial" w:hAnsi="Arial"/>
          <w:bCs/>
          <w:sz w:val="24"/>
          <w:szCs w:val="24"/>
          <w:lang w:eastAsia="es-ES"/>
        </w:rPr>
        <w:t xml:space="preserve"> a los infractores respecto de las contravenciones de tránsito detectadas de conformidad a esta ley por los equipos de registro y las multas asociadas a éstas, los derechos que les asisten, los plazos para el ejercicio de tales derechos y las rebajas asociadas al pago anticipado por los medios dispuestos por la Subsecretaría.</w:t>
      </w:r>
    </w:p>
    <w:p w14:paraId="765A5AF4"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03602E04"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El Subsecretario de Transporte, mediante resolución, podrá delegar en el Jefe de la División de Fiscalización del </w:t>
      </w:r>
      <w:r w:rsidRPr="00AF122A">
        <w:rPr>
          <w:rFonts w:ascii="Arial" w:hAnsi="Arial"/>
          <w:bCs/>
          <w:sz w:val="24"/>
          <w:szCs w:val="24"/>
          <w:lang w:eastAsia="es-ES"/>
        </w:rPr>
        <w:lastRenderedPageBreak/>
        <w:t>Transporte y Tratamiento Automatizado de Infracciones de Tránsito el envío de las notificaciones, denuncias y comunicaciones a las que hace referencia esta ley, quien deberá firmar “por Orden del Subsecretario”.</w:t>
      </w:r>
    </w:p>
    <w:p w14:paraId="1BD20E2C"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47662BB"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5</w:t>
      </w:r>
      <w:r w:rsidRPr="00AF122A">
        <w:rPr>
          <w:rFonts w:ascii="Arial" w:hAnsi="Arial"/>
          <w:bCs/>
          <w:sz w:val="24"/>
          <w:szCs w:val="24"/>
          <w:lang w:eastAsia="es-ES"/>
        </w:rPr>
        <w:t xml:space="preserve">.- Las zonas, vías, calles o caminos en las que se instalen los dispositivos automatizados, fijos o móviles, de conformidad con lo establecido en la presente ley, deberán estar señalizadas de acuerdo con lo prescrito en el Título VIII de la ley de Tránsito, cuyo texto refundido, coordinado y sistematizado fue fijado por el decreto con fuerza de ley Nº 1, de 2007, del Ministerio de Transportes y Telecomunicaciones y del Ministerio de Justicia. Deberá entregarse información clara y precisa a los conductores sobre su ubicación. </w:t>
      </w:r>
    </w:p>
    <w:p w14:paraId="2CB69B58"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47238A9" w14:textId="77777777" w:rsidR="00AF122A" w:rsidRPr="00AF122A" w:rsidRDefault="00AF122A" w:rsidP="00AF122A">
      <w:pPr>
        <w:tabs>
          <w:tab w:val="left" w:pos="2835"/>
        </w:tabs>
        <w:spacing w:after="0" w:line="240" w:lineRule="auto"/>
        <w:jc w:val="both"/>
        <w:rPr>
          <w:rFonts w:ascii="Arial" w:hAnsi="Arial"/>
          <w:b/>
          <w:bCs/>
          <w:sz w:val="24"/>
          <w:szCs w:val="24"/>
          <w:lang w:eastAsia="es-ES"/>
        </w:rPr>
      </w:pPr>
      <w:r w:rsidRPr="00AF122A">
        <w:rPr>
          <w:rFonts w:ascii="Arial" w:hAnsi="Arial"/>
          <w:bCs/>
          <w:sz w:val="24"/>
          <w:szCs w:val="24"/>
          <w:lang w:eastAsia="es-ES"/>
        </w:rPr>
        <w:tab/>
        <w:t xml:space="preserve">Un reglamento del Ministerio de Transportes y Telecomunicaciones establecerá la metodología de carácter objetiva que determinará la localización y la cantidad de equipos automatizados de registro de infracciones de tránsito y demás aspectos técnicos. La definición de la instalación de los equipos podrá contar con mecanismos de participación de los municipios y de participación ciudadana, en la forma y en los casos que determine el reglamento. </w:t>
      </w:r>
      <w:r w:rsidRPr="00AF122A">
        <w:rPr>
          <w:rFonts w:ascii="Arial" w:hAnsi="Arial" w:cs="Arial"/>
          <w:b/>
          <w:sz w:val="24"/>
          <w:szCs w:val="24"/>
          <w:lang w:val="es-ES" w:eastAsia="es-ES"/>
        </w:rPr>
        <w:t>En ningún caso la cantidad de los dispositivos instalados ni su localización podrá generar privación, perturbación o amenaza a las garantías fundamentales que la Constitución Política de la República garantiza a todos los ciudadanos, especialmente a aquellas relativas al respeto y protección de la vida privada, la protección de los datos personales y la inviolabilidad del hogar.</w:t>
      </w:r>
    </w:p>
    <w:p w14:paraId="5CF4A65A"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309EA762"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6</w:t>
      </w:r>
      <w:r w:rsidRPr="00AF122A">
        <w:rPr>
          <w:rFonts w:ascii="Arial" w:hAnsi="Arial"/>
          <w:bCs/>
          <w:sz w:val="24"/>
          <w:szCs w:val="24"/>
          <w:lang w:eastAsia="es-ES"/>
        </w:rPr>
        <w:t>.- Los requerimientos técnicos, de fiabilidad y certeza que deban cumplir los dispositivos automatizados de registro de infracciones de tránsito deberán ser especificados mediante un reglamento del Ministerio de Transportes y Telecomunicaciones</w:t>
      </w:r>
      <w:r w:rsidRPr="00AF122A">
        <w:rPr>
          <w:rFonts w:ascii="Arial" w:hAnsi="Arial" w:cs="Arial"/>
          <w:b/>
          <w:sz w:val="24"/>
          <w:szCs w:val="24"/>
          <w:lang w:val="es-ES" w:eastAsia="es-ES"/>
        </w:rPr>
        <w:t>, con apego irrestricto a lo señalado en el inciso segundo del artículo 5 de esta ley</w:t>
      </w:r>
      <w:r w:rsidRPr="00AF122A">
        <w:rPr>
          <w:rFonts w:ascii="Arial" w:hAnsi="Arial"/>
          <w:bCs/>
          <w:sz w:val="24"/>
          <w:szCs w:val="24"/>
          <w:lang w:eastAsia="es-ES"/>
        </w:rPr>
        <w:t>. Estos requerimientos establecerán las condiciones en que tales dispositivos deberán ser utilizados. Asimismo, el reglamento establecerá los controles que deban realizarse durante la vida útil de los referidos dispositivos para verificar su correcta operación.</w:t>
      </w:r>
    </w:p>
    <w:p w14:paraId="51882887"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F879948"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7</w:t>
      </w:r>
      <w:r w:rsidRPr="00AF122A">
        <w:rPr>
          <w:rFonts w:ascii="Arial" w:hAnsi="Arial"/>
          <w:bCs/>
          <w:sz w:val="24"/>
          <w:szCs w:val="24"/>
          <w:lang w:eastAsia="es-ES"/>
        </w:rPr>
        <w:t>.- Las actividades de fiscalización podrán realizarse mediante el empleo de equipos de registro y detección de infracciones de tránsito de carácter móvil. Se deberá entregar en forma previa información oportuna y clara a los usuarios sobre la ubicación de tales equipos.</w:t>
      </w:r>
    </w:p>
    <w:p w14:paraId="401061FB"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F8BB9B7"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Los equipos instalados para el cumplimiento de las funciones de fiscalización estarán conectados mediante un sistema telemático que asegure la transmisión continua, regular y segura de la información registrada. </w:t>
      </w:r>
    </w:p>
    <w:p w14:paraId="3E609206"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19CEC347" w14:textId="77777777" w:rsidR="00AF122A" w:rsidRPr="00AF122A" w:rsidRDefault="00AF122A" w:rsidP="00AF122A">
      <w:pPr>
        <w:tabs>
          <w:tab w:val="left" w:pos="2835"/>
        </w:tabs>
        <w:spacing w:after="0" w:line="240" w:lineRule="auto"/>
        <w:jc w:val="center"/>
        <w:rPr>
          <w:rFonts w:ascii="Arial" w:hAnsi="Arial"/>
          <w:b/>
          <w:bCs/>
          <w:sz w:val="24"/>
          <w:szCs w:val="24"/>
          <w:lang w:eastAsia="es-ES"/>
        </w:rPr>
      </w:pPr>
      <w:r w:rsidRPr="00AF122A">
        <w:rPr>
          <w:rFonts w:ascii="Arial" w:hAnsi="Arial"/>
          <w:b/>
          <w:bCs/>
          <w:sz w:val="24"/>
          <w:szCs w:val="24"/>
          <w:lang w:eastAsia="es-ES"/>
        </w:rPr>
        <w:t>Título III</w:t>
      </w:r>
    </w:p>
    <w:p w14:paraId="2C263F21" w14:textId="77777777" w:rsidR="00AF122A" w:rsidRPr="00AF122A" w:rsidRDefault="00AF122A" w:rsidP="00AF122A">
      <w:pPr>
        <w:tabs>
          <w:tab w:val="left" w:pos="2835"/>
        </w:tabs>
        <w:spacing w:after="0" w:line="240" w:lineRule="auto"/>
        <w:jc w:val="center"/>
        <w:rPr>
          <w:rFonts w:ascii="Arial" w:hAnsi="Arial"/>
          <w:b/>
          <w:bCs/>
          <w:sz w:val="24"/>
          <w:szCs w:val="24"/>
          <w:lang w:eastAsia="es-ES"/>
        </w:rPr>
      </w:pPr>
      <w:r w:rsidRPr="00AF122A">
        <w:rPr>
          <w:rFonts w:ascii="Arial" w:hAnsi="Arial"/>
          <w:b/>
          <w:bCs/>
          <w:sz w:val="24"/>
          <w:szCs w:val="24"/>
          <w:lang w:eastAsia="es-ES"/>
        </w:rPr>
        <w:lastRenderedPageBreak/>
        <w:t>De la detección y notificación de las infracciones de la ley de Tránsito y la denuncia ante el juzgado de policía local</w:t>
      </w:r>
    </w:p>
    <w:p w14:paraId="5250A1A4"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A55E372"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8</w:t>
      </w:r>
      <w:r w:rsidRPr="00AF122A">
        <w:rPr>
          <w:rFonts w:ascii="Arial" w:hAnsi="Arial"/>
          <w:bCs/>
          <w:sz w:val="24"/>
          <w:szCs w:val="24"/>
          <w:lang w:eastAsia="es-ES"/>
        </w:rPr>
        <w:t xml:space="preserve">.- Corresponderá a la Subsecretaría de Transportes notificar al propietario de un vehículo motorizado la existencia de alguna de las contravenciones de tránsito que se señalan a continuación, detectada por los dispositivos automatizados de registro de infracciones de tránsito, y sobre la posibilidad de pagar anticipadamente la multa, reconociendo la comisión de una infracción de tránsito, en los siguientes casos: </w:t>
      </w:r>
    </w:p>
    <w:p w14:paraId="4C038892"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3E9B2221"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1. Exceder la velocidad máxima establecida en los artículos 145 y 146 de la ley de Tránsito, en relación con lo dispuesto en su artículo 203.</w:t>
      </w:r>
    </w:p>
    <w:p w14:paraId="607924B4"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2281E9A1"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2. Transitar en un área urbana con restricción por razones de contaminación ambiental, de conformidad con lo dispuesto en el numeral 35 del artículo 200 de la ley de Tránsito.</w:t>
      </w:r>
    </w:p>
    <w:p w14:paraId="6CEC8FF7"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A5BE5B3"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3. La infracción a las normas de transporte terrestre dictadas por el Ministerio de Transportes y Telecomunicaciones de conformidad con lo establecido en el numeral 18 del artículo 201 de la ley de Tránsito, que sean susceptibles de ser captadas por los dispositivos automatizados de registro de infracciones de tránsito.</w:t>
      </w:r>
    </w:p>
    <w:p w14:paraId="4287DE51"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1689E8B" w14:textId="77777777" w:rsidR="00AF122A" w:rsidRPr="00AF122A" w:rsidRDefault="00AF122A" w:rsidP="00AF122A">
      <w:pPr>
        <w:tabs>
          <w:tab w:val="left" w:pos="2835"/>
        </w:tabs>
        <w:spacing w:after="0" w:line="240" w:lineRule="auto"/>
        <w:jc w:val="both"/>
        <w:rPr>
          <w:rFonts w:ascii="Arial" w:hAnsi="Arial"/>
          <w:b/>
          <w:bCs/>
          <w:sz w:val="24"/>
          <w:szCs w:val="24"/>
          <w:lang w:eastAsia="es-ES"/>
        </w:rPr>
      </w:pPr>
      <w:r w:rsidRPr="00AF122A">
        <w:rPr>
          <w:rFonts w:ascii="Arial" w:hAnsi="Arial"/>
          <w:bCs/>
          <w:sz w:val="24"/>
          <w:szCs w:val="24"/>
          <w:lang w:eastAsia="es-ES"/>
        </w:rPr>
        <w:tab/>
      </w:r>
      <w:r w:rsidRPr="00AF122A">
        <w:rPr>
          <w:rFonts w:ascii="Arial" w:hAnsi="Arial" w:cs="Arial"/>
          <w:b/>
          <w:sz w:val="24"/>
          <w:szCs w:val="24"/>
          <w:lang w:val="es-ES" w:eastAsia="es-ES"/>
        </w:rPr>
        <w:t>4. No respetar la luz roja de un semáforo.</w:t>
      </w:r>
    </w:p>
    <w:p w14:paraId="55972186"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21EDE23B"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Lo anterior es sin perjuicio de lo señalado en el artículo 12 de esta ley.</w:t>
      </w:r>
    </w:p>
    <w:p w14:paraId="3E0CAF06"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07A35EDC"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217AE40F"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Para los efectos señalados en esta ley, los inspectores fiscales de la División de Fiscalización del Transporte y Tratamiento Automatizado de infracciones de Tránsito tendrán el carácter de ministros de fe.</w:t>
      </w:r>
    </w:p>
    <w:p w14:paraId="028BC787"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77242BC"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9</w:t>
      </w:r>
      <w:r w:rsidRPr="00AF122A">
        <w:rPr>
          <w:rFonts w:ascii="Arial" w:hAnsi="Arial"/>
          <w:bCs/>
          <w:sz w:val="24"/>
          <w:szCs w:val="24"/>
          <w:lang w:eastAsia="es-ES"/>
        </w:rPr>
        <w:t>.- La notificación al propietario de un vehículo que sea detectado por los dispositivos automatizados de registro de infracciones de tránsito en alguno de los casos indicados en el artículo anterior se practicará de conformidad a las siguientes reglas:</w:t>
      </w:r>
    </w:p>
    <w:p w14:paraId="05770516"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20ADEDB"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1. Se revisará que las imágenes o los demás elementos obtenidos de los dispositivos de registro den cuenta de la ocurrencia de alguna de las infracciones de tránsito señaladas en el artículo precedente, en los términos de la presente ley. </w:t>
      </w:r>
    </w:p>
    <w:p w14:paraId="36144470"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2923E1A"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lastRenderedPageBreak/>
        <w:tab/>
        <w:t>2. Se deberán ejecutar las medidas conducentes para la debida identificación del vehículo y su propietario, lo que se verificará a través de la información que figure en el Registro de Vehículos Motorizados del Servicio de Registro Civil e Identificación.</w:t>
      </w:r>
    </w:p>
    <w:p w14:paraId="7F6534DF"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8AA4F83"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3. Se verificará si el propietario se encuentra en alguno de los supuestos establecidos en el artículo 12 de esta ley.</w:t>
      </w:r>
    </w:p>
    <w:p w14:paraId="68B94235"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262DE17E"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r>
      <w:r w:rsidRPr="00AF122A">
        <w:rPr>
          <w:rFonts w:ascii="Arial" w:hAnsi="Arial"/>
          <w:bCs/>
          <w:sz w:val="24"/>
          <w:szCs w:val="24"/>
          <w:lang w:eastAsia="es-ES"/>
        </w:rPr>
        <w:tab/>
        <w:t>4. Se procederá a notificar a quien figure como propietario del vehículo en el Registro de Vehículos Motorizados del Servicio de Registro Civil e Identificación, la evidencia de haberse configurado alguna de las infracciones o contravenciones señaladas en el artículo precedente, en el plazo máximo de quince días contado desde la detección de la infracción de tránsito.</w:t>
      </w:r>
    </w:p>
    <w:p w14:paraId="49306A60"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16DC947"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5.</w:t>
      </w:r>
      <w:r w:rsidRPr="00AF122A">
        <w:rPr>
          <w:rFonts w:ascii="Arial" w:hAnsi="Arial" w:cs="Arial"/>
          <w:sz w:val="24"/>
          <w:szCs w:val="24"/>
          <w:lang w:val="es-ES" w:eastAsia="es-ES"/>
        </w:rPr>
        <w:t xml:space="preserve"> </w:t>
      </w:r>
      <w:r w:rsidRPr="00AF122A">
        <w:rPr>
          <w:rFonts w:ascii="Arial" w:hAnsi="Arial" w:cs="Arial"/>
          <w:b/>
          <w:sz w:val="24"/>
          <w:szCs w:val="24"/>
          <w:lang w:val="es-ES" w:eastAsia="es-ES"/>
        </w:rPr>
        <w:t>Se deberá notificar por medios electrónicos de conformidad a lo dispuesto en el artículo 46 de la ley N° 19.880 y su reglamento.</w:t>
      </w:r>
      <w:r w:rsidRPr="00AF122A">
        <w:rPr>
          <w:rFonts w:ascii="Arial" w:hAnsi="Arial"/>
          <w:bCs/>
          <w:sz w:val="24"/>
          <w:szCs w:val="24"/>
          <w:lang w:eastAsia="es-ES"/>
        </w:rPr>
        <w:t xml:space="preserve"> Cuando no se disponga de medios electrónicos, la notificación deberá realizarse por correo postal simple enviado al último domicilio que el propietario del vehículo tuviere inscrito en el Registro de Vehículos Motorizados del Servicio de Registro Civil e Identificación, entendiéndose practicada a contar del quinto día hábil siguiente a su despacho en la oficina de correos que corresponda. En los demás casos, los plazos se computarán desde el día siguiente a aquél en que se notifique la infracción.</w:t>
      </w:r>
    </w:p>
    <w:p w14:paraId="4BCF91EB"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51DB823"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10.</w:t>
      </w:r>
      <w:r w:rsidRPr="00AF122A">
        <w:rPr>
          <w:rFonts w:ascii="Arial" w:hAnsi="Arial"/>
          <w:bCs/>
          <w:sz w:val="24"/>
          <w:szCs w:val="24"/>
          <w:lang w:eastAsia="es-ES"/>
        </w:rPr>
        <w:t>- La notificación a que hace referencia el artículo anterior deberá contener:</w:t>
      </w:r>
    </w:p>
    <w:p w14:paraId="102E19C5"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539F4234"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1. La identificación del vehículo motorizado con el que se hubiese cometido la infracción.</w:t>
      </w:r>
    </w:p>
    <w:p w14:paraId="1FBBA21B"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C4697C8"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2. La descripción de los hechos concretos que constituyen la infracción, con mención expresa del lugar, fecha y hora de su comisión. Deberá adjuntarse el respectivo registro obtenido por los equipos automatizados.</w:t>
      </w:r>
    </w:p>
    <w:p w14:paraId="3B39D9C7"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35648687"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3. La norma transgredida.</w:t>
      </w:r>
    </w:p>
    <w:p w14:paraId="6C89BDB6"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B3FD2B2"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4. El monto de la multa por aplicar, los plazos para pagarla y los descuentos asociados a su pago anticipado en reconocimiento de la infracción detectada, y los efectos de su no pago.</w:t>
      </w:r>
    </w:p>
    <w:p w14:paraId="5A82DFF0"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9D5DBF7"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5. El sitio electrónico habilitado para realizar el pago anticipado.</w:t>
      </w:r>
    </w:p>
    <w:p w14:paraId="4C649481"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9A209C8"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6. La enunciación de las causales a que podrá acogerse en caso de oposición a la sanción.</w:t>
      </w:r>
    </w:p>
    <w:p w14:paraId="685E0D3A"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B2E6686"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11</w:t>
      </w:r>
      <w:r w:rsidRPr="00AF122A">
        <w:rPr>
          <w:rFonts w:ascii="Arial" w:hAnsi="Arial"/>
          <w:bCs/>
          <w:sz w:val="24"/>
          <w:szCs w:val="24"/>
          <w:lang w:eastAsia="es-ES"/>
        </w:rPr>
        <w:t xml:space="preserve">.- </w:t>
      </w:r>
      <w:r w:rsidRPr="00AF122A">
        <w:rPr>
          <w:rFonts w:ascii="Arial" w:hAnsi="Arial"/>
          <w:b/>
          <w:i/>
          <w:iCs/>
          <w:sz w:val="24"/>
          <w:szCs w:val="24"/>
          <w:lang w:eastAsia="es-ES"/>
        </w:rPr>
        <w:t xml:space="preserve">Quien </w:t>
      </w:r>
      <w:r w:rsidRPr="00AF122A">
        <w:rPr>
          <w:rFonts w:ascii="Arial" w:hAnsi="Arial"/>
          <w:bCs/>
          <w:sz w:val="24"/>
          <w:szCs w:val="24"/>
          <w:lang w:eastAsia="es-ES"/>
        </w:rPr>
        <w:t xml:space="preserve">no impugne la </w:t>
      </w:r>
      <w:r w:rsidRPr="00AF122A">
        <w:rPr>
          <w:rFonts w:ascii="Arial" w:hAnsi="Arial"/>
          <w:b/>
          <w:bCs/>
          <w:sz w:val="24"/>
          <w:szCs w:val="24"/>
          <w:lang w:eastAsia="es-ES"/>
        </w:rPr>
        <w:t>notificación de haber sido detectado en alguno de los casos señalados en el artículo 8</w:t>
      </w:r>
      <w:r w:rsidRPr="00AF122A">
        <w:rPr>
          <w:rFonts w:ascii="Arial" w:hAnsi="Arial"/>
          <w:bCs/>
          <w:sz w:val="24"/>
          <w:szCs w:val="24"/>
          <w:lang w:eastAsia="es-ES"/>
        </w:rPr>
        <w:t xml:space="preserve"> y pague la multa luego de la notificación y antes del plazo de veinte días hábiles, tendrá derecho a pagar el monto mínimo fijado para la infracción respectiva, con una rebaja equivalente al treinta por ciento.</w:t>
      </w:r>
    </w:p>
    <w:p w14:paraId="3E201791"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034FD4D"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12</w:t>
      </w:r>
      <w:r w:rsidRPr="00AF122A">
        <w:rPr>
          <w:rFonts w:ascii="Arial" w:hAnsi="Arial"/>
          <w:bCs/>
          <w:sz w:val="24"/>
          <w:szCs w:val="24"/>
          <w:lang w:eastAsia="es-ES"/>
        </w:rPr>
        <w:t>.- En los siguientes casos, la Subsecretaría de Transportes remitirá los antecedentes de las contravenciones detectadas al juzgado de policía local competente, y no podrá otorgar la posibilidad de realizar el pago anticipado de la multa:</w:t>
      </w:r>
    </w:p>
    <w:p w14:paraId="3BE654D4"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0E512B8D"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a) Cuando se trate de infracciones calificadas como gravísimas por la ley de Tránsito.</w:t>
      </w:r>
    </w:p>
    <w:p w14:paraId="5B006E3A"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3A919524" w14:textId="77777777" w:rsidR="00AF122A" w:rsidRPr="00AF122A" w:rsidRDefault="00AF122A" w:rsidP="00AF122A">
      <w:pPr>
        <w:tabs>
          <w:tab w:val="left" w:pos="2835"/>
        </w:tabs>
        <w:spacing w:after="0" w:line="240" w:lineRule="auto"/>
        <w:jc w:val="both"/>
        <w:rPr>
          <w:rFonts w:ascii="Arial" w:hAnsi="Arial" w:cs="Arial"/>
          <w:b/>
          <w:sz w:val="24"/>
          <w:szCs w:val="24"/>
          <w:lang w:val="es-ES" w:eastAsia="es-ES"/>
        </w:rPr>
      </w:pPr>
      <w:r w:rsidRPr="00AF122A">
        <w:rPr>
          <w:rFonts w:ascii="Arial" w:hAnsi="Arial"/>
          <w:bCs/>
          <w:sz w:val="24"/>
          <w:szCs w:val="24"/>
          <w:lang w:eastAsia="es-ES"/>
        </w:rPr>
        <w:tab/>
      </w:r>
      <w:r w:rsidRPr="00AF122A">
        <w:rPr>
          <w:rFonts w:ascii="Arial" w:hAnsi="Arial" w:cs="Arial"/>
          <w:b/>
          <w:sz w:val="24"/>
          <w:szCs w:val="24"/>
          <w:lang w:val="es-ES" w:eastAsia="es-ES"/>
        </w:rPr>
        <w:t>b) Cuando de la infracción cometida se haya derivado inmediatamente la ocurrencia de un accidente de tránsito o la producción de daños a terceros.</w:t>
      </w:r>
    </w:p>
    <w:p w14:paraId="7E135965"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759774B" w14:textId="77777777" w:rsidR="00AF122A" w:rsidRPr="00AF122A" w:rsidRDefault="00AF122A" w:rsidP="00AF122A">
      <w:pPr>
        <w:tabs>
          <w:tab w:val="left" w:pos="2835"/>
        </w:tabs>
        <w:spacing w:after="0" w:line="240" w:lineRule="auto"/>
        <w:jc w:val="both"/>
        <w:rPr>
          <w:rFonts w:ascii="Arial" w:hAnsi="Arial" w:cs="Arial"/>
          <w:b/>
          <w:sz w:val="24"/>
          <w:szCs w:val="24"/>
          <w:lang w:val="es-ES" w:eastAsia="es-ES"/>
        </w:rPr>
      </w:pPr>
      <w:r w:rsidRPr="00AF122A">
        <w:rPr>
          <w:rFonts w:ascii="Arial" w:hAnsi="Arial"/>
          <w:bCs/>
          <w:sz w:val="24"/>
          <w:szCs w:val="24"/>
          <w:lang w:eastAsia="es-ES"/>
        </w:rPr>
        <w:tab/>
      </w:r>
      <w:r w:rsidRPr="00AF122A">
        <w:rPr>
          <w:rFonts w:ascii="Arial" w:hAnsi="Arial" w:cs="Arial"/>
          <w:b/>
          <w:sz w:val="24"/>
          <w:szCs w:val="24"/>
          <w:lang w:val="es-ES" w:eastAsia="es-ES"/>
        </w:rPr>
        <w:t>c) Cuando la red de dispositivos haya detectado dos o más infracciones graves en el plazo de los doce meses previos, contado desde la última infracción cometida, por parte de un mismo infractor, aun cuando tales infracciones hayan sido pagadas.</w:t>
      </w:r>
    </w:p>
    <w:p w14:paraId="4E425EF9" w14:textId="77777777" w:rsidR="00AF122A" w:rsidRPr="00AF122A" w:rsidRDefault="00AF122A" w:rsidP="00AF122A">
      <w:pPr>
        <w:tabs>
          <w:tab w:val="left" w:pos="2835"/>
        </w:tabs>
        <w:spacing w:after="0" w:line="240" w:lineRule="auto"/>
        <w:jc w:val="both"/>
        <w:rPr>
          <w:rFonts w:ascii="Arial" w:hAnsi="Arial"/>
          <w:b/>
          <w:bCs/>
          <w:sz w:val="24"/>
          <w:szCs w:val="24"/>
          <w:lang w:eastAsia="es-ES"/>
        </w:rPr>
      </w:pPr>
    </w:p>
    <w:p w14:paraId="6342516B"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En estos casos, la Subsecretaría de Transportes, al detectar la infracción, deberá ponerla en conocimiento del juzgado de policía local competente, y remitirle todos los antecedentes y medios de prueba.</w:t>
      </w:r>
    </w:p>
    <w:p w14:paraId="023A6358"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1501E8E9" w14:textId="77777777" w:rsidR="00AF122A" w:rsidRPr="00AF122A" w:rsidRDefault="00AF122A" w:rsidP="00AF122A">
      <w:pPr>
        <w:tabs>
          <w:tab w:val="left" w:pos="2835"/>
        </w:tabs>
        <w:spacing w:after="0" w:line="240" w:lineRule="auto"/>
        <w:jc w:val="both"/>
        <w:rPr>
          <w:rFonts w:ascii="Arial" w:hAnsi="Arial" w:cs="Arial"/>
          <w:b/>
          <w:sz w:val="24"/>
          <w:szCs w:val="24"/>
          <w:lang w:val="es-ES" w:eastAsia="es-ES"/>
        </w:rPr>
      </w:pPr>
      <w:r w:rsidRPr="00AF122A">
        <w:rPr>
          <w:rFonts w:ascii="Arial" w:hAnsi="Arial"/>
          <w:b/>
          <w:bCs/>
          <w:sz w:val="24"/>
          <w:szCs w:val="24"/>
          <w:lang w:eastAsia="es-ES"/>
        </w:rPr>
        <w:tab/>
        <w:t>Artículo 13</w:t>
      </w:r>
      <w:r w:rsidRPr="00AF122A">
        <w:rPr>
          <w:rFonts w:ascii="Arial" w:hAnsi="Arial"/>
          <w:bCs/>
          <w:sz w:val="24"/>
          <w:szCs w:val="24"/>
          <w:lang w:eastAsia="es-ES"/>
        </w:rPr>
        <w:t xml:space="preserve">.- </w:t>
      </w:r>
      <w:r w:rsidRPr="00AF122A">
        <w:rPr>
          <w:rFonts w:ascii="Arial" w:hAnsi="Arial" w:cs="Arial"/>
          <w:b/>
          <w:sz w:val="24"/>
          <w:szCs w:val="24"/>
          <w:lang w:val="es-ES" w:eastAsia="es-ES"/>
        </w:rPr>
        <w:t>Cuando no corresponda el conocimiento a un juzgado de policía local, el infractor podrá impugnar la notificación de haber sido detectado en alguno de los casos señalados en el artículo 8, dentro del término de veinte días desde su notificación, ante la Subsecretaría de Transportes. El procedimiento de reclamación podrá expresarse por medios electrónicos y sólo será admisible cuando se funde en alguna de las siguientes causales:</w:t>
      </w:r>
    </w:p>
    <w:p w14:paraId="0550E022"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0AB32649"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1. Que el vehículo haya sido sustraído con anterioridad al momento de la infracción. En este caso el infractor deberá acompañar los antecedentes de la denuncia realizada en Carabineros de Chile, en la Policía de Investigaciones o en la fiscalía local correspondiente.</w:t>
      </w:r>
    </w:p>
    <w:p w14:paraId="15D07F43"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AAEDE6A"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2. Que exista error en la identificación del vehículo o de su propietario. En este caso el infractor deberá adjuntar una copia del padrón del vehículo, la solicitud de inscripción en el Registro de Vehículos Motorizados del Servicio de Registro Civil e Identificación o contrato de compraventa, u otros que permitan identificar el vehículo o su propietario.</w:t>
      </w:r>
    </w:p>
    <w:p w14:paraId="219787BD"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D3F219F"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lastRenderedPageBreak/>
        <w:tab/>
        <w:t>3. Que la placa patente del vehículo haya sido clonada, alterada o robada. En este caso, el infractor deberá acompañar la respectiva denuncia en los términos señalados en el numeral 1, u otro antecedente que permita acreditarlo.</w:t>
      </w:r>
    </w:p>
    <w:p w14:paraId="09F9A0F0"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89FD84D" w14:textId="77777777" w:rsidR="00AF122A" w:rsidRPr="00AF122A" w:rsidRDefault="00AF122A" w:rsidP="00AF122A">
      <w:pPr>
        <w:tabs>
          <w:tab w:val="left" w:pos="2835"/>
        </w:tabs>
        <w:spacing w:after="0" w:line="240" w:lineRule="auto"/>
        <w:jc w:val="both"/>
        <w:rPr>
          <w:rFonts w:ascii="Arial" w:hAnsi="Arial"/>
          <w:b/>
          <w:bCs/>
          <w:sz w:val="24"/>
          <w:szCs w:val="24"/>
          <w:lang w:eastAsia="es-ES"/>
        </w:rPr>
      </w:pPr>
      <w:r w:rsidRPr="00AF122A">
        <w:rPr>
          <w:rFonts w:ascii="Arial" w:hAnsi="Arial"/>
          <w:bCs/>
          <w:sz w:val="24"/>
          <w:szCs w:val="24"/>
          <w:lang w:eastAsia="es-ES"/>
        </w:rPr>
        <w:tab/>
      </w:r>
      <w:r w:rsidRPr="00AF122A">
        <w:rPr>
          <w:rFonts w:ascii="Arial" w:hAnsi="Arial" w:cs="Arial"/>
          <w:b/>
          <w:sz w:val="24"/>
          <w:szCs w:val="24"/>
          <w:lang w:val="es-ES" w:eastAsia="es-ES"/>
        </w:rPr>
        <w:t>Asimismo, podrán formular alegaciones fundadas cuando tengan antecedentes suficientes que deberán aportar junto con la reclamación, de acuerdo con lo dispuesto en el artículo 15 de la ley N° 19.880.</w:t>
      </w:r>
    </w:p>
    <w:p w14:paraId="3739D5E5"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0CF7674" w14:textId="77777777" w:rsidR="00AF122A" w:rsidRPr="00AF122A" w:rsidRDefault="00AF122A" w:rsidP="00AF122A">
      <w:pPr>
        <w:tabs>
          <w:tab w:val="left" w:pos="2835"/>
        </w:tabs>
        <w:spacing w:after="0" w:line="240" w:lineRule="auto"/>
        <w:jc w:val="both"/>
        <w:rPr>
          <w:rFonts w:ascii="Arial" w:hAnsi="Arial"/>
          <w:b/>
          <w:bCs/>
          <w:sz w:val="24"/>
          <w:szCs w:val="24"/>
          <w:lang w:eastAsia="es-ES"/>
        </w:rPr>
      </w:pPr>
      <w:r w:rsidRPr="00AF122A">
        <w:rPr>
          <w:rFonts w:ascii="Arial" w:hAnsi="Arial"/>
          <w:b/>
          <w:bCs/>
          <w:sz w:val="24"/>
          <w:szCs w:val="24"/>
          <w:lang w:eastAsia="es-ES"/>
        </w:rPr>
        <w:tab/>
        <w:t>Artículo 14</w:t>
      </w:r>
      <w:r w:rsidRPr="00AF122A">
        <w:rPr>
          <w:rFonts w:ascii="Arial" w:hAnsi="Arial"/>
          <w:bCs/>
          <w:sz w:val="24"/>
          <w:szCs w:val="24"/>
          <w:lang w:eastAsia="es-ES"/>
        </w:rPr>
        <w:t xml:space="preserve">.- La Subsecretaría de Transportes deberá pronunciarse sobre la impugnación en el plazo de veinte días, contado desde su presentación. </w:t>
      </w:r>
      <w:r w:rsidRPr="00AF122A">
        <w:rPr>
          <w:rFonts w:ascii="Arial" w:hAnsi="Arial" w:cs="Arial"/>
          <w:b/>
          <w:sz w:val="24"/>
          <w:szCs w:val="24"/>
          <w:lang w:val="es-ES" w:eastAsia="es-ES"/>
        </w:rPr>
        <w:t>Si acoge la reclamación, se pondrá término al procedimiento. En caso de que la rechace, comunicará este hecho al infractor, y aplicará la multa correspondiente. El infractor tendrá un plazo de cinco días, contado desde la notificación del rechazo, para pagar la multa sin derecho a rebaja.</w:t>
      </w:r>
    </w:p>
    <w:p w14:paraId="720005D2"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05EC46A6"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En caso de no registrarse el pago correspondiente en el plazo de veinte días contado desde la fecha de notificación </w:t>
      </w:r>
      <w:r w:rsidRPr="00AF122A">
        <w:rPr>
          <w:rFonts w:ascii="Arial" w:hAnsi="Arial"/>
          <w:b/>
          <w:bCs/>
          <w:sz w:val="24"/>
          <w:szCs w:val="24"/>
          <w:lang w:eastAsia="es-ES"/>
        </w:rPr>
        <w:t>señalada en el artículo 9</w:t>
      </w:r>
      <w:r w:rsidRPr="00AF122A">
        <w:rPr>
          <w:rFonts w:ascii="Arial" w:hAnsi="Arial"/>
          <w:bCs/>
          <w:sz w:val="24"/>
          <w:szCs w:val="24"/>
          <w:lang w:eastAsia="es-ES"/>
        </w:rPr>
        <w:t>, o en el plazo de cinco días contado desde la notificación del rechazo de la impugnación de la sanción, la Subsecretaría de Transportes comunicará la multa impaga para ser anotada en el Registro de Multas de Tránsito no Pagadas del Servicio de Registro Civil e Identificación.</w:t>
      </w:r>
    </w:p>
    <w:p w14:paraId="545EFD6F"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5B2D6ED4"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15</w:t>
      </w:r>
      <w:r w:rsidRPr="00AF122A">
        <w:rPr>
          <w:rFonts w:ascii="Arial" w:hAnsi="Arial"/>
          <w:bCs/>
          <w:sz w:val="24"/>
          <w:szCs w:val="24"/>
          <w:lang w:eastAsia="es-ES"/>
        </w:rPr>
        <w:t xml:space="preserve">.- Dentro del término de veinte días, contado desde la notificación de la resolución que rechace la impugnación, o si no hubiere pronunciamiento sobre ella, desde los quince días siguientes al vencimiento del plazo señalado en el inciso primero del artículo precedente, el infractor sancionado podrá reclamar de la multa ante el juzgado de policía local, a través de una presentación física o por medios electrónicos, para lo cual deberá adjuntar copia de la resolución reclamada. Tras recibir el reclamo, el tribunal recabará los antecedentes de la Subsecretaría de Transportes a través </w:t>
      </w:r>
      <w:r w:rsidRPr="00AF122A">
        <w:rPr>
          <w:rFonts w:ascii="Arial" w:hAnsi="Arial"/>
          <w:b/>
          <w:bCs/>
          <w:sz w:val="24"/>
          <w:szCs w:val="24"/>
          <w:lang w:eastAsia="es-ES"/>
        </w:rPr>
        <w:t>de una plataforma electrónica</w:t>
      </w:r>
      <w:r w:rsidRPr="00AF122A">
        <w:rPr>
          <w:rFonts w:ascii="Arial" w:hAnsi="Arial"/>
          <w:bCs/>
          <w:sz w:val="24"/>
          <w:szCs w:val="24"/>
          <w:lang w:eastAsia="es-ES"/>
        </w:rPr>
        <w:t xml:space="preserve"> que ésta habilitará al efecto. El juez de policía local podrá resolver de plano o citar a audiencia al reclamante y/o disponer de alguna diligencia probatoria. En lo no previsto en este artículo se aplicará la ley N° 18.287. La reclamación no suspenderá la comunicación de la multa impaga al Registro de Multas No Pagadas por parte de la Subsecretaría de Transportes. </w:t>
      </w:r>
    </w:p>
    <w:p w14:paraId="79019D3E"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DFA58BF"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La resolución que el juzgado de policía local adopte respecto de esta reclamación deberá comunicarse a la Subsecretaría de Transportes dentro de los quince días siguientes a que quede ejecutoriada, mediante </w:t>
      </w:r>
      <w:r w:rsidRPr="00AF122A">
        <w:rPr>
          <w:rFonts w:ascii="Arial" w:hAnsi="Arial"/>
          <w:b/>
          <w:bCs/>
          <w:sz w:val="24"/>
          <w:szCs w:val="24"/>
          <w:lang w:eastAsia="es-ES"/>
        </w:rPr>
        <w:t>una plataforma electrónica habilitada</w:t>
      </w:r>
      <w:r w:rsidRPr="00AF122A">
        <w:rPr>
          <w:rFonts w:ascii="Arial" w:hAnsi="Arial"/>
          <w:bCs/>
          <w:sz w:val="24"/>
          <w:szCs w:val="24"/>
          <w:lang w:eastAsia="es-ES"/>
        </w:rPr>
        <w:t xml:space="preserve"> para tal propósito, y, asimismo, si se absolviera </w:t>
      </w:r>
      <w:r w:rsidRPr="00AF122A">
        <w:rPr>
          <w:rFonts w:ascii="Arial" w:hAnsi="Arial"/>
          <w:b/>
          <w:bCs/>
          <w:sz w:val="24"/>
          <w:szCs w:val="24"/>
          <w:lang w:eastAsia="es-ES"/>
        </w:rPr>
        <w:t xml:space="preserve">o rebajara el monto </w:t>
      </w:r>
      <w:r w:rsidRPr="00AF122A">
        <w:rPr>
          <w:rFonts w:ascii="Arial" w:hAnsi="Arial"/>
          <w:bCs/>
          <w:sz w:val="24"/>
          <w:szCs w:val="24"/>
          <w:lang w:eastAsia="es-ES"/>
        </w:rPr>
        <w:t>de la multa aplicada, al Registro de Multas No Pagadas del Servicio de Registro Civil, para los efectos pertinentes.</w:t>
      </w:r>
    </w:p>
    <w:p w14:paraId="182B6FBB" w14:textId="77777777" w:rsidR="00AF122A" w:rsidRPr="00AF122A" w:rsidRDefault="00AF122A" w:rsidP="00AF122A">
      <w:pPr>
        <w:tabs>
          <w:tab w:val="left" w:pos="2835"/>
        </w:tabs>
        <w:spacing w:after="0" w:line="240" w:lineRule="auto"/>
        <w:jc w:val="both"/>
        <w:rPr>
          <w:rFonts w:ascii="Arial" w:hAnsi="Arial"/>
          <w:b/>
          <w:bCs/>
          <w:sz w:val="24"/>
          <w:szCs w:val="24"/>
          <w:lang w:eastAsia="es-ES"/>
        </w:rPr>
      </w:pPr>
    </w:p>
    <w:p w14:paraId="556A1254"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16</w:t>
      </w:r>
      <w:r w:rsidRPr="00AF122A">
        <w:rPr>
          <w:rFonts w:ascii="Arial" w:hAnsi="Arial"/>
          <w:bCs/>
          <w:sz w:val="24"/>
          <w:szCs w:val="24"/>
          <w:lang w:eastAsia="es-ES"/>
        </w:rPr>
        <w:t>.- Tratándose de los supuestos indicados en el artículo 12, la Subsecretaría de Transportes procederá a denunciar las contravenciones detectadas por la red de dispositivos al juzgado de policía local competente en los términos del artículo 3 de la ley N° 18.287, que establece procedimiento ante los juzgados de policía local.</w:t>
      </w:r>
    </w:p>
    <w:p w14:paraId="614DFF99"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08537DAE"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Copia de la referida denuncia se notificará al propietario del vehículo para que comparezca a la audiencia más próxima, indicando día y hora, bajo apercibimiento de proceder en su rebeldía. Para todos los efectos legales, esta notificación se entenderá válida para dar inicio a la etapa judicial y podrá practicarse por medios digitales, cuando se disponga de ellos.</w:t>
      </w:r>
    </w:p>
    <w:p w14:paraId="060941AC"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2C292593"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17</w:t>
      </w:r>
      <w:r w:rsidRPr="00AF122A">
        <w:rPr>
          <w:rFonts w:ascii="Arial" w:hAnsi="Arial"/>
          <w:bCs/>
          <w:sz w:val="24"/>
          <w:szCs w:val="24"/>
          <w:lang w:eastAsia="es-ES"/>
        </w:rPr>
        <w:t xml:space="preserve">.- </w:t>
      </w:r>
      <w:r w:rsidRPr="00AF122A">
        <w:rPr>
          <w:rFonts w:ascii="Arial" w:hAnsi="Arial" w:cs="Arial"/>
          <w:b/>
          <w:sz w:val="24"/>
          <w:szCs w:val="24"/>
          <w:lang w:val="es-ES" w:eastAsia="es-ES"/>
        </w:rPr>
        <w:t>La Subsecretaría de Transportes dispondrá una plataforma electrónica con los antecedentes de las infracciones de tránsito indicadas en la presente ley, a la que tendrán acceso electrónico los juzgados de policía local. Dicha plataforma deberá ajustarse a lo dispuesto en la ley N° 19.880, que establece bases de los procedimientos administrativos que rigen los actos de los órganos de la Administración del Estado; y a la ley N° 19.799, sobre documentos electrónicos, firma electrónica y servicios de certificación de dicha firma, y a las normas establecidas en la presente ley y su reglamento.</w:t>
      </w:r>
    </w:p>
    <w:p w14:paraId="419333D2"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737DAB4"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18</w:t>
      </w:r>
      <w:r w:rsidRPr="00AF122A">
        <w:rPr>
          <w:rFonts w:ascii="Arial" w:hAnsi="Arial"/>
          <w:bCs/>
          <w:sz w:val="24"/>
          <w:szCs w:val="24"/>
          <w:lang w:eastAsia="es-ES"/>
        </w:rPr>
        <w:t xml:space="preserve">.- Los pagos anticipados que se realicen en virtud de lo prescrito en esta ley deberán ser </w:t>
      </w:r>
      <w:proofErr w:type="spellStart"/>
      <w:r w:rsidRPr="00AF122A">
        <w:rPr>
          <w:rFonts w:ascii="Arial" w:hAnsi="Arial"/>
          <w:bCs/>
          <w:sz w:val="24"/>
          <w:szCs w:val="24"/>
          <w:lang w:eastAsia="es-ES"/>
        </w:rPr>
        <w:t>enterados</w:t>
      </w:r>
      <w:proofErr w:type="spellEnd"/>
      <w:r w:rsidRPr="00AF122A">
        <w:rPr>
          <w:rFonts w:ascii="Arial" w:hAnsi="Arial"/>
          <w:bCs/>
          <w:sz w:val="24"/>
          <w:szCs w:val="24"/>
          <w:lang w:eastAsia="es-ES"/>
        </w:rPr>
        <w:t xml:space="preserve"> en la Tesorería General de la República, a través de los medios de pago autorizados por dicha entidad.</w:t>
      </w:r>
    </w:p>
    <w:p w14:paraId="44CDF5F2"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2C61147D"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El quince por ciento de lo recaudado de conformidad con lo establecido en el inciso anterior se destinará al Fondo Común Municipal, y el resto a beneficio fiscal.</w:t>
      </w:r>
    </w:p>
    <w:p w14:paraId="235BD581"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151A8464"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Con todo, lo recaudado por multas impuestas por los juzgados de policía local continuará afecto a lo dispuesto en el numeral 6 del inciso tercero del artículo 14 de la ley N° 18.695, orgánica constitucional de Municipalidades, cuyo texto refundido, coordinado y sistematizado fue fijado por el decreto con fuerza de ley N° 1, de 2006, del Ministerio del Interior.</w:t>
      </w:r>
    </w:p>
    <w:p w14:paraId="3555B197"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338ACFB7"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19</w:t>
      </w:r>
      <w:r w:rsidRPr="00AF122A">
        <w:rPr>
          <w:rFonts w:ascii="Arial" w:hAnsi="Arial"/>
          <w:bCs/>
          <w:sz w:val="24"/>
          <w:szCs w:val="24"/>
          <w:lang w:eastAsia="es-ES"/>
        </w:rPr>
        <w:t>.- Para los efectos de la presente ley, se entenderá que es competente el juzgado de policía local de la comuna en que se hubiese cometido la infracción.</w:t>
      </w:r>
    </w:p>
    <w:p w14:paraId="6F4F5B7F"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527603EF"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20</w:t>
      </w:r>
      <w:r w:rsidRPr="00AF122A">
        <w:rPr>
          <w:rFonts w:ascii="Arial" w:hAnsi="Arial"/>
          <w:bCs/>
          <w:sz w:val="24"/>
          <w:szCs w:val="24"/>
          <w:lang w:eastAsia="es-ES"/>
        </w:rPr>
        <w:t>.- Los plazos de días establecidos en esta ley son de días hábiles. Se entenderán inhábiles los días sábado, domingo y festivos.</w:t>
      </w:r>
    </w:p>
    <w:p w14:paraId="1481B7C7"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F73F980"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2F3783C9" w14:textId="77777777" w:rsidR="00AF122A" w:rsidRPr="00AF122A" w:rsidRDefault="00AF122A" w:rsidP="00AF122A">
      <w:pPr>
        <w:tabs>
          <w:tab w:val="left" w:pos="2835"/>
        </w:tabs>
        <w:spacing w:after="0" w:line="240" w:lineRule="auto"/>
        <w:jc w:val="center"/>
        <w:rPr>
          <w:rFonts w:ascii="Arial" w:hAnsi="Arial"/>
          <w:b/>
          <w:bCs/>
          <w:sz w:val="24"/>
          <w:szCs w:val="24"/>
          <w:lang w:eastAsia="es-ES"/>
        </w:rPr>
      </w:pPr>
      <w:r w:rsidRPr="00AF122A">
        <w:rPr>
          <w:rFonts w:ascii="Arial" w:hAnsi="Arial"/>
          <w:b/>
          <w:bCs/>
          <w:sz w:val="24"/>
          <w:szCs w:val="24"/>
          <w:lang w:eastAsia="es-ES"/>
        </w:rPr>
        <w:t>Título IV</w:t>
      </w:r>
    </w:p>
    <w:p w14:paraId="7FC77927" w14:textId="77777777" w:rsidR="00AF122A" w:rsidRPr="00AF122A" w:rsidRDefault="00AF122A" w:rsidP="00AF122A">
      <w:pPr>
        <w:tabs>
          <w:tab w:val="left" w:pos="2835"/>
        </w:tabs>
        <w:spacing w:after="0" w:line="240" w:lineRule="auto"/>
        <w:jc w:val="center"/>
        <w:rPr>
          <w:rFonts w:ascii="Arial" w:hAnsi="Arial"/>
          <w:b/>
          <w:bCs/>
          <w:sz w:val="24"/>
          <w:szCs w:val="24"/>
          <w:lang w:eastAsia="es-ES"/>
        </w:rPr>
      </w:pPr>
      <w:r w:rsidRPr="00AF122A">
        <w:rPr>
          <w:rFonts w:ascii="Arial" w:hAnsi="Arial"/>
          <w:b/>
          <w:bCs/>
          <w:sz w:val="24"/>
          <w:szCs w:val="24"/>
          <w:lang w:eastAsia="es-ES"/>
        </w:rPr>
        <w:t>Otras disposiciones</w:t>
      </w:r>
    </w:p>
    <w:p w14:paraId="227FC3C8"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1A8697D1"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21</w:t>
      </w:r>
      <w:r w:rsidRPr="00AF122A">
        <w:rPr>
          <w:rFonts w:ascii="Arial" w:hAnsi="Arial"/>
          <w:bCs/>
          <w:sz w:val="24"/>
          <w:szCs w:val="24"/>
          <w:lang w:eastAsia="es-ES"/>
        </w:rPr>
        <w:t xml:space="preserve">.- </w:t>
      </w:r>
      <w:r w:rsidRPr="00AF122A">
        <w:rPr>
          <w:rFonts w:ascii="Arial" w:hAnsi="Arial" w:cs="Arial"/>
          <w:b/>
          <w:sz w:val="24"/>
          <w:szCs w:val="24"/>
          <w:lang w:val="es-ES" w:eastAsia="es-ES"/>
        </w:rPr>
        <w:t>El Ministerio de Transportes y Telecomunicaciones, a través de la Subsecretaría de Transportes, estará facultado para realizar el tratamiento de los datos personales que sean necesarios para el cumplimiento de esta ley, mediante la red de equipos de registro automatizados, particularmente las imágenes, la localización, y los demás datos que sean indispensables para sus labores de fiscalización, estando habilitada para solicitar a otros organismos, la información estrictamente necesaria para el cumplimiento de sus funciones. El tratamiento de datos personales se hará con pleno respeto a lo dispuesto en la ley N° 19.628, sobre protección a la vida privada, en particular lo relativo a la seguridad de las transferencias electrónicas de datos entre los organismos públicos competentes, tales como, los juzgados de policía local y otros casos excepcionales previstos por la ley; y al principio de finalidad, conforme al cual los datos tratados por la Subsecretaría de Transportes sólo podrán ser usados para fines de fiscalización y detección de infracciones. Los datos personales contenidos en el sistema de tratamiento de infracciones son información de carácter reservado que sólo pueden ser accedidos por sus titulares o en las condiciones expresadas precedentemente. Los datos deberán ser eliminados en forma segura, periódica y permanente cuando no sean necesarios para cumplir los objetivos para los cuales fueron recabados y no podrán ser cedidos en forma alguna, salvo en los casos excepcionales previstos en la ley.</w:t>
      </w:r>
    </w:p>
    <w:p w14:paraId="387ADD55"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5C89C664"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22</w:t>
      </w:r>
      <w:r w:rsidRPr="00AF122A">
        <w:rPr>
          <w:rFonts w:ascii="Arial" w:hAnsi="Arial"/>
          <w:bCs/>
          <w:sz w:val="24"/>
          <w:szCs w:val="24"/>
          <w:lang w:eastAsia="es-ES"/>
        </w:rPr>
        <w:t>.- Cuando con ocasión de la utilización de los mecanismos automatizados de registro de infracciones de tránsito se tome conocimiento de la ocurrencia de un delito será aplicable lo dispuesto en la letra b) del artículo 175 del Código Procesal Penal.</w:t>
      </w:r>
    </w:p>
    <w:p w14:paraId="2C8CD33B"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31903D4D" w14:textId="77777777" w:rsidR="00AF122A" w:rsidRPr="00AF122A" w:rsidRDefault="00AF122A" w:rsidP="00AF122A">
      <w:pPr>
        <w:tabs>
          <w:tab w:val="left" w:pos="2835"/>
        </w:tabs>
        <w:spacing w:after="0" w:line="240" w:lineRule="auto"/>
        <w:jc w:val="center"/>
        <w:rPr>
          <w:rFonts w:ascii="Arial" w:hAnsi="Arial"/>
          <w:b/>
          <w:bCs/>
          <w:sz w:val="24"/>
          <w:szCs w:val="24"/>
          <w:lang w:eastAsia="es-ES"/>
        </w:rPr>
      </w:pPr>
      <w:r w:rsidRPr="00AF122A">
        <w:rPr>
          <w:rFonts w:ascii="Arial" w:hAnsi="Arial"/>
          <w:b/>
          <w:bCs/>
          <w:sz w:val="24"/>
          <w:szCs w:val="24"/>
          <w:lang w:eastAsia="es-ES"/>
        </w:rPr>
        <w:t>Título V</w:t>
      </w:r>
    </w:p>
    <w:p w14:paraId="058C75AA" w14:textId="77777777" w:rsidR="00AF122A" w:rsidRPr="00AF122A" w:rsidRDefault="00AF122A" w:rsidP="00AF122A">
      <w:pPr>
        <w:tabs>
          <w:tab w:val="left" w:pos="2835"/>
        </w:tabs>
        <w:spacing w:after="0" w:line="240" w:lineRule="auto"/>
        <w:jc w:val="center"/>
        <w:rPr>
          <w:rFonts w:ascii="Arial" w:hAnsi="Arial"/>
          <w:b/>
          <w:bCs/>
          <w:sz w:val="24"/>
          <w:szCs w:val="24"/>
          <w:lang w:eastAsia="es-ES"/>
        </w:rPr>
      </w:pPr>
      <w:r w:rsidRPr="00AF122A">
        <w:rPr>
          <w:rFonts w:ascii="Arial" w:hAnsi="Arial"/>
          <w:b/>
          <w:bCs/>
          <w:sz w:val="24"/>
          <w:szCs w:val="24"/>
          <w:lang w:eastAsia="es-ES"/>
        </w:rPr>
        <w:t>Modificaciones legales</w:t>
      </w:r>
    </w:p>
    <w:p w14:paraId="788AA131"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956DBF8"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23</w:t>
      </w:r>
      <w:r w:rsidRPr="00AF122A">
        <w:rPr>
          <w:rFonts w:ascii="Arial" w:hAnsi="Arial"/>
          <w:bCs/>
          <w:sz w:val="24"/>
          <w:szCs w:val="24"/>
          <w:lang w:eastAsia="es-ES"/>
        </w:rPr>
        <w:t xml:space="preserve">.- </w:t>
      </w:r>
      <w:proofErr w:type="spellStart"/>
      <w:r w:rsidRPr="00AF122A">
        <w:rPr>
          <w:rFonts w:ascii="Arial" w:hAnsi="Arial"/>
          <w:bCs/>
          <w:sz w:val="24"/>
          <w:szCs w:val="24"/>
          <w:lang w:eastAsia="es-ES"/>
        </w:rPr>
        <w:t>Introdúcense</w:t>
      </w:r>
      <w:proofErr w:type="spellEnd"/>
      <w:r w:rsidRPr="00AF122A">
        <w:rPr>
          <w:rFonts w:ascii="Arial" w:hAnsi="Arial"/>
          <w:bCs/>
          <w:sz w:val="24"/>
          <w:szCs w:val="24"/>
          <w:lang w:eastAsia="es-ES"/>
        </w:rPr>
        <w:t xml:space="preserve"> las siguientes modificaciones en la ley Nº 18.290, de Tránsito, cuyo texto refundido, coordinado y sistematizado fue fijado por el decreto con fuerza de ley Nº 1, de 2007, del Ministerio de Transportes y Telecomunicaciones y del Ministerio de Justicia:</w:t>
      </w:r>
    </w:p>
    <w:p w14:paraId="1441AD03"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3696FF91"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r>
      <w:r w:rsidRPr="00AF122A">
        <w:rPr>
          <w:rFonts w:ascii="Arial" w:hAnsi="Arial"/>
          <w:bCs/>
          <w:sz w:val="24"/>
          <w:szCs w:val="24"/>
          <w:lang w:eastAsia="es-ES"/>
        </w:rPr>
        <w:t>1. En el inciso octavo del artículo 4:</w:t>
      </w:r>
    </w:p>
    <w:p w14:paraId="59D72F59"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2F4042B9"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a) </w:t>
      </w:r>
      <w:proofErr w:type="spellStart"/>
      <w:r w:rsidRPr="00AF122A">
        <w:rPr>
          <w:rFonts w:ascii="Arial" w:hAnsi="Arial"/>
          <w:bCs/>
          <w:sz w:val="24"/>
          <w:szCs w:val="24"/>
          <w:lang w:eastAsia="es-ES"/>
        </w:rPr>
        <w:t>Elimínase</w:t>
      </w:r>
      <w:proofErr w:type="spellEnd"/>
      <w:r w:rsidRPr="00AF122A">
        <w:rPr>
          <w:rFonts w:ascii="Arial" w:hAnsi="Arial"/>
          <w:bCs/>
          <w:sz w:val="24"/>
          <w:szCs w:val="24"/>
          <w:lang w:eastAsia="es-ES"/>
        </w:rPr>
        <w:t xml:space="preserve"> la proposición “y” que antecede a la expresión “por los inspectores fiscales”.</w:t>
      </w:r>
    </w:p>
    <w:p w14:paraId="4F4C816E"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50E4B14"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lastRenderedPageBreak/>
        <w:tab/>
        <w:t xml:space="preserve">b) </w:t>
      </w:r>
      <w:proofErr w:type="spellStart"/>
      <w:r w:rsidRPr="00AF122A">
        <w:rPr>
          <w:rFonts w:ascii="Arial" w:hAnsi="Arial"/>
          <w:bCs/>
          <w:sz w:val="24"/>
          <w:szCs w:val="24"/>
          <w:lang w:eastAsia="es-ES"/>
        </w:rPr>
        <w:t>Agrégase</w:t>
      </w:r>
      <w:proofErr w:type="spellEnd"/>
      <w:r w:rsidRPr="00AF122A">
        <w:rPr>
          <w:rFonts w:ascii="Arial" w:hAnsi="Arial"/>
          <w:bCs/>
          <w:sz w:val="24"/>
          <w:szCs w:val="24"/>
          <w:lang w:eastAsia="es-ES"/>
        </w:rPr>
        <w:t>, después de la frase “designados por el Ministerio de Obras Públicas”, lo siguiente: “y por el Ministerio de Transportes y Telecomunicaciones”.</w:t>
      </w:r>
    </w:p>
    <w:p w14:paraId="50630A3E"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028CCD69"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r>
      <w:r w:rsidRPr="00AF122A">
        <w:rPr>
          <w:rFonts w:ascii="Arial" w:hAnsi="Arial"/>
          <w:bCs/>
          <w:sz w:val="24"/>
          <w:szCs w:val="24"/>
          <w:lang w:eastAsia="es-ES"/>
        </w:rPr>
        <w:t xml:space="preserve">2. </w:t>
      </w:r>
      <w:proofErr w:type="spellStart"/>
      <w:r w:rsidRPr="00AF122A">
        <w:rPr>
          <w:rFonts w:ascii="Arial" w:hAnsi="Arial"/>
          <w:bCs/>
          <w:sz w:val="24"/>
          <w:szCs w:val="24"/>
          <w:lang w:eastAsia="es-ES"/>
        </w:rPr>
        <w:t>Sustitúyese</w:t>
      </w:r>
      <w:proofErr w:type="spellEnd"/>
      <w:r w:rsidRPr="00AF122A">
        <w:rPr>
          <w:rFonts w:ascii="Arial" w:hAnsi="Arial"/>
          <w:bCs/>
          <w:sz w:val="24"/>
          <w:szCs w:val="24"/>
          <w:lang w:eastAsia="es-ES"/>
        </w:rPr>
        <w:t xml:space="preserve"> el número 3 del artículo 54 por el siguiente:</w:t>
      </w:r>
    </w:p>
    <w:p w14:paraId="6EB0E34C" w14:textId="77777777" w:rsidR="00AF122A" w:rsidRPr="00AF122A" w:rsidRDefault="00AF122A" w:rsidP="00AF122A">
      <w:pPr>
        <w:spacing w:after="0" w:line="240" w:lineRule="auto"/>
        <w:jc w:val="both"/>
        <w:rPr>
          <w:rFonts w:ascii="Arial" w:hAnsi="Arial" w:cs="Arial"/>
          <w:bCs/>
          <w:sz w:val="24"/>
          <w:szCs w:val="24"/>
          <w:lang w:eastAsia="es-ES"/>
        </w:rPr>
      </w:pPr>
    </w:p>
    <w:p w14:paraId="130CD69F" w14:textId="77777777" w:rsidR="00AF122A" w:rsidRPr="00AF122A" w:rsidRDefault="00AF122A" w:rsidP="00AF122A">
      <w:pPr>
        <w:widowControl w:val="0"/>
        <w:tabs>
          <w:tab w:val="left" w:pos="2835"/>
        </w:tabs>
        <w:autoSpaceDE w:val="0"/>
        <w:autoSpaceDN w:val="0"/>
        <w:adjustRightInd w:val="0"/>
        <w:spacing w:after="0" w:line="240" w:lineRule="auto"/>
        <w:jc w:val="both"/>
        <w:rPr>
          <w:rFonts w:ascii="Arial" w:hAnsi="Arial" w:cs="Arial"/>
          <w:b/>
          <w:bCs/>
          <w:sz w:val="24"/>
          <w:szCs w:val="24"/>
          <w:lang w:eastAsia="es-ES"/>
        </w:rPr>
      </w:pPr>
      <w:r w:rsidRPr="00AF122A">
        <w:rPr>
          <w:rFonts w:ascii="Arial" w:hAnsi="Arial" w:cs="Arial"/>
          <w:bCs/>
          <w:sz w:val="24"/>
          <w:szCs w:val="24"/>
          <w:lang w:eastAsia="es-ES"/>
        </w:rPr>
        <w:tab/>
      </w:r>
      <w:r w:rsidRPr="00AF122A">
        <w:rPr>
          <w:rFonts w:ascii="Arial" w:hAnsi="Arial" w:cs="Arial"/>
          <w:b/>
          <w:bCs/>
          <w:sz w:val="24"/>
          <w:szCs w:val="24"/>
          <w:lang w:eastAsia="es-ES"/>
        </w:rPr>
        <w:t>“3.- Los vehículos nuevos con peso bruto vehicular igual o superior a 3.860 kilogramos, que sólo puedan desplazarse por sus propios medios y únicamente para fines de traslado a dependencias del importador o los representantes para cada marca de vehículos comercializados en Chile, en la forma y con los requisitos que establezca el reglamento del Ministerio de Transportes y Telecomunicaciones, y”.”.</w:t>
      </w:r>
    </w:p>
    <w:p w14:paraId="6E924D7A"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DB3389A"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r>
      <w:r w:rsidRPr="00AF122A">
        <w:rPr>
          <w:rFonts w:ascii="Arial" w:hAnsi="Arial"/>
          <w:bCs/>
          <w:sz w:val="24"/>
          <w:szCs w:val="24"/>
          <w:lang w:eastAsia="es-ES"/>
        </w:rPr>
        <w:t>3. En el artículo 170:</w:t>
      </w:r>
    </w:p>
    <w:p w14:paraId="5F8F72BD"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1D31B42C"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a) </w:t>
      </w:r>
      <w:proofErr w:type="spellStart"/>
      <w:r w:rsidRPr="00AF122A">
        <w:rPr>
          <w:rFonts w:ascii="Arial" w:hAnsi="Arial"/>
          <w:bCs/>
          <w:sz w:val="24"/>
          <w:szCs w:val="24"/>
          <w:lang w:eastAsia="es-ES"/>
        </w:rPr>
        <w:t>Intercálase</w:t>
      </w:r>
      <w:proofErr w:type="spellEnd"/>
      <w:r w:rsidRPr="00AF122A">
        <w:rPr>
          <w:rFonts w:ascii="Arial" w:hAnsi="Arial"/>
          <w:bCs/>
          <w:sz w:val="24"/>
          <w:szCs w:val="24"/>
          <w:lang w:eastAsia="es-ES"/>
        </w:rPr>
        <w:t xml:space="preserve"> en el inciso quinto, entre la expresión “la presente ley” y la coma que le sucede, lo siguiente: “y las infracciones cursadas por la red de dispositivos automatizados para captación y tratamiento de infracciones gestionados por la Subsecretaría de Transportes”.</w:t>
      </w:r>
    </w:p>
    <w:p w14:paraId="16D9CAF6"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3C4C0414"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b) </w:t>
      </w:r>
      <w:proofErr w:type="spellStart"/>
      <w:r w:rsidRPr="00AF122A">
        <w:rPr>
          <w:rFonts w:ascii="Arial" w:hAnsi="Arial"/>
          <w:bCs/>
          <w:sz w:val="24"/>
          <w:szCs w:val="24"/>
          <w:lang w:eastAsia="es-ES"/>
        </w:rPr>
        <w:t>Agréganse</w:t>
      </w:r>
      <w:proofErr w:type="spellEnd"/>
      <w:r w:rsidRPr="00AF122A">
        <w:rPr>
          <w:rFonts w:ascii="Arial" w:hAnsi="Arial"/>
          <w:bCs/>
          <w:sz w:val="24"/>
          <w:szCs w:val="24"/>
          <w:lang w:eastAsia="es-ES"/>
        </w:rPr>
        <w:t xml:space="preserve"> en el inciso sexto, a continuación del punto final, que pasa a ser punto y seguido, las siguientes oraciones: </w:t>
      </w:r>
      <w:r w:rsidRPr="00AF122A">
        <w:rPr>
          <w:rFonts w:ascii="Arial" w:hAnsi="Arial"/>
          <w:b/>
          <w:bCs/>
          <w:sz w:val="24"/>
          <w:szCs w:val="24"/>
          <w:lang w:eastAsia="es-ES"/>
        </w:rPr>
        <w:t>Respecto de cualquier sanción, inclusive la suspensión o cancelación de la licencia de conducir, y frente a infracciones detectadas por la Red de Dispositivos Automatizados de Registro de Infracciones de Tránsito</w:t>
      </w:r>
      <w:r w:rsidRPr="00AF122A">
        <w:rPr>
          <w:rFonts w:ascii="Arial" w:hAnsi="Arial"/>
          <w:bCs/>
          <w:sz w:val="24"/>
          <w:szCs w:val="24"/>
          <w:lang w:eastAsia="es-ES"/>
        </w:rPr>
        <w:t xml:space="preserve"> el propietario o tenedor inscrito podrá individualizar ante el juez de policía local al conductor del vehículo al momento de la infracción, siempre que presente antecedentes que hagan verosímil la conducción por esa persona. En tal caso, el juez dirigirá el procedimiento contra la persona individualizada. De no aportar dicha información el propietario, o el tenedor en su caso, se aplicarán las reglas de presunción establecidas en este artículo y continuará el procedimiento contra el propietario o tenedor inscrito, según corresponda. El juez, atendidos los antecedentes que se le presenten, podrá establecer, mediante resolución fundada, que no es posible determinar la identidad del conductor por razones ajenas al propietario o tenedor inscrito y, por ello, no le aplicará la pena de suspensión o cancelación de licencia de conducir, sin perjuicio de la posible aplicación de la multa respectiva cuando corresponda y de la responsabilidad establecida en el artículo 7.</w:t>
      </w:r>
    </w:p>
    <w:p w14:paraId="4B453C65"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3A2AD352" w14:textId="77777777" w:rsidR="00AF122A" w:rsidRPr="00AF122A" w:rsidRDefault="00AF122A" w:rsidP="00AF122A">
      <w:pPr>
        <w:tabs>
          <w:tab w:val="left" w:pos="2835"/>
        </w:tabs>
        <w:spacing w:after="0" w:line="240" w:lineRule="auto"/>
        <w:jc w:val="both"/>
        <w:rPr>
          <w:rFonts w:ascii="Arial" w:hAnsi="Arial"/>
          <w:b/>
          <w:bCs/>
          <w:sz w:val="24"/>
          <w:szCs w:val="24"/>
          <w:lang w:val="es-ES" w:eastAsia="es-ES"/>
        </w:rPr>
      </w:pPr>
      <w:r w:rsidRPr="00AF122A">
        <w:rPr>
          <w:rFonts w:ascii="Arial" w:hAnsi="Arial"/>
          <w:bCs/>
          <w:sz w:val="24"/>
          <w:szCs w:val="24"/>
          <w:lang w:eastAsia="es-ES"/>
        </w:rPr>
        <w:tab/>
      </w:r>
      <w:r w:rsidRPr="00AF122A">
        <w:rPr>
          <w:rFonts w:ascii="Arial" w:hAnsi="Arial"/>
          <w:b/>
          <w:bCs/>
          <w:sz w:val="24"/>
          <w:szCs w:val="24"/>
          <w:lang w:eastAsia="es-ES"/>
        </w:rPr>
        <w:t xml:space="preserve">4. </w:t>
      </w:r>
      <w:proofErr w:type="spellStart"/>
      <w:r w:rsidRPr="00AF122A">
        <w:rPr>
          <w:rFonts w:ascii="Arial" w:hAnsi="Arial"/>
          <w:b/>
          <w:bCs/>
          <w:sz w:val="24"/>
          <w:szCs w:val="24"/>
          <w:lang w:val="es-ES" w:eastAsia="es-ES"/>
        </w:rPr>
        <w:t>Sustitúyese</w:t>
      </w:r>
      <w:proofErr w:type="spellEnd"/>
      <w:r w:rsidRPr="00AF122A">
        <w:rPr>
          <w:rFonts w:ascii="Arial" w:hAnsi="Arial"/>
          <w:b/>
          <w:bCs/>
          <w:sz w:val="24"/>
          <w:szCs w:val="24"/>
          <w:lang w:val="es-ES" w:eastAsia="es-ES"/>
        </w:rPr>
        <w:t xml:space="preserve"> el numeral 2 del artículo 211, por el siguiente: </w:t>
      </w:r>
    </w:p>
    <w:p w14:paraId="17F9C875" w14:textId="77777777" w:rsidR="00AF122A" w:rsidRPr="00AF122A" w:rsidRDefault="00AF122A" w:rsidP="00AF122A">
      <w:pPr>
        <w:tabs>
          <w:tab w:val="left" w:pos="2835"/>
        </w:tabs>
        <w:spacing w:after="0" w:line="240" w:lineRule="auto"/>
        <w:jc w:val="both"/>
        <w:rPr>
          <w:rFonts w:ascii="Arial" w:hAnsi="Arial"/>
          <w:b/>
          <w:bCs/>
          <w:sz w:val="24"/>
          <w:szCs w:val="24"/>
          <w:lang w:val="es-ES" w:eastAsia="es-ES"/>
        </w:rPr>
      </w:pPr>
    </w:p>
    <w:p w14:paraId="648BF7E9" w14:textId="77777777" w:rsidR="00AF122A" w:rsidRPr="00AF122A" w:rsidRDefault="00AF122A" w:rsidP="00AF122A">
      <w:pPr>
        <w:tabs>
          <w:tab w:val="left" w:pos="2835"/>
        </w:tabs>
        <w:spacing w:after="0" w:line="240" w:lineRule="auto"/>
        <w:jc w:val="both"/>
        <w:rPr>
          <w:rFonts w:ascii="Arial" w:hAnsi="Arial"/>
          <w:b/>
          <w:bCs/>
          <w:sz w:val="24"/>
          <w:szCs w:val="24"/>
          <w:lang w:val="es-ES" w:eastAsia="es-ES"/>
        </w:rPr>
      </w:pPr>
      <w:r w:rsidRPr="00AF122A">
        <w:rPr>
          <w:rFonts w:ascii="Arial" w:hAnsi="Arial"/>
          <w:b/>
          <w:bCs/>
          <w:sz w:val="24"/>
          <w:szCs w:val="24"/>
          <w:lang w:val="es-ES" w:eastAsia="es-ES"/>
        </w:rPr>
        <w:tab/>
        <w:t xml:space="preserve">“2.- Registrar las sentencias ejecutoriadas en que se condene a una persona por delitos, cuasidelitos, faltas, infracciones gravísimas o graves, tipificadas en esta ley, incluyendo </w:t>
      </w:r>
      <w:r w:rsidRPr="00AF122A">
        <w:rPr>
          <w:rFonts w:ascii="Arial" w:hAnsi="Arial"/>
          <w:b/>
          <w:bCs/>
          <w:sz w:val="24"/>
          <w:szCs w:val="24"/>
          <w:lang w:val="es-ES" w:eastAsia="es-ES"/>
        </w:rPr>
        <w:lastRenderedPageBreak/>
        <w:t>empadronadas, como a quienes que no hayan obtenido licencia de conducir.”.”.</w:t>
      </w:r>
    </w:p>
    <w:p w14:paraId="68B28374" w14:textId="77777777" w:rsidR="00AF122A" w:rsidRPr="00AF122A" w:rsidRDefault="00AF122A" w:rsidP="00AF122A">
      <w:pPr>
        <w:tabs>
          <w:tab w:val="left" w:pos="2835"/>
        </w:tabs>
        <w:spacing w:after="0" w:line="240" w:lineRule="auto"/>
        <w:jc w:val="both"/>
        <w:rPr>
          <w:rFonts w:ascii="Arial" w:hAnsi="Arial"/>
          <w:b/>
          <w:bCs/>
          <w:sz w:val="24"/>
          <w:szCs w:val="24"/>
          <w:lang w:val="es-ES" w:eastAsia="es-ES"/>
        </w:rPr>
      </w:pPr>
    </w:p>
    <w:p w14:paraId="2369E2DE" w14:textId="77777777" w:rsidR="00AF122A" w:rsidRPr="00AF122A" w:rsidRDefault="00AF122A" w:rsidP="00AF122A">
      <w:pPr>
        <w:tabs>
          <w:tab w:val="left" w:pos="2835"/>
        </w:tabs>
        <w:spacing w:after="0" w:line="240" w:lineRule="auto"/>
        <w:jc w:val="both"/>
        <w:rPr>
          <w:rFonts w:ascii="Arial" w:hAnsi="Arial"/>
          <w:b/>
          <w:bCs/>
          <w:sz w:val="24"/>
          <w:szCs w:val="24"/>
          <w:lang w:eastAsia="es-ES"/>
        </w:rPr>
      </w:pPr>
      <w:r w:rsidRPr="00AF122A">
        <w:rPr>
          <w:rFonts w:ascii="Arial" w:hAnsi="Arial"/>
          <w:b/>
          <w:bCs/>
          <w:sz w:val="24"/>
          <w:szCs w:val="24"/>
          <w:lang w:eastAsia="es-ES"/>
        </w:rPr>
        <w:tab/>
        <w:t>Artículo 24</w:t>
      </w:r>
      <w:r w:rsidRPr="00AF122A">
        <w:rPr>
          <w:rFonts w:ascii="Arial" w:hAnsi="Arial"/>
          <w:bCs/>
          <w:sz w:val="24"/>
          <w:szCs w:val="24"/>
          <w:lang w:eastAsia="es-ES"/>
        </w:rPr>
        <w:t xml:space="preserve">.- </w:t>
      </w:r>
      <w:proofErr w:type="spellStart"/>
      <w:r w:rsidRPr="00AF122A">
        <w:rPr>
          <w:rFonts w:ascii="Arial" w:hAnsi="Arial"/>
          <w:b/>
          <w:bCs/>
          <w:sz w:val="24"/>
          <w:szCs w:val="24"/>
          <w:lang w:eastAsia="es-ES"/>
        </w:rPr>
        <w:t>Introdúcese</w:t>
      </w:r>
      <w:proofErr w:type="spellEnd"/>
      <w:r w:rsidRPr="00AF122A">
        <w:rPr>
          <w:rFonts w:ascii="Arial" w:hAnsi="Arial"/>
          <w:b/>
          <w:bCs/>
          <w:sz w:val="24"/>
          <w:szCs w:val="24"/>
          <w:lang w:eastAsia="es-ES"/>
        </w:rPr>
        <w:t xml:space="preserve"> la siguiente modificación en la ley N° 18.287, que establece procedimiento ante los juzgados de policía local:</w:t>
      </w:r>
    </w:p>
    <w:p w14:paraId="30311D71"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74333C4"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r>
      <w:r w:rsidRPr="00AF122A">
        <w:rPr>
          <w:rFonts w:ascii="Arial" w:hAnsi="Arial"/>
          <w:bCs/>
          <w:sz w:val="24"/>
          <w:szCs w:val="24"/>
          <w:lang w:eastAsia="es-ES"/>
        </w:rPr>
        <w:t xml:space="preserve">1. </w:t>
      </w:r>
      <w:proofErr w:type="spellStart"/>
      <w:r w:rsidRPr="00AF122A">
        <w:rPr>
          <w:rFonts w:ascii="Arial" w:hAnsi="Arial"/>
          <w:bCs/>
          <w:sz w:val="24"/>
          <w:szCs w:val="24"/>
          <w:lang w:eastAsia="es-ES"/>
        </w:rPr>
        <w:t>Intercálase</w:t>
      </w:r>
      <w:proofErr w:type="spellEnd"/>
      <w:r w:rsidRPr="00AF122A">
        <w:rPr>
          <w:rFonts w:ascii="Arial" w:hAnsi="Arial"/>
          <w:bCs/>
          <w:sz w:val="24"/>
          <w:szCs w:val="24"/>
          <w:lang w:eastAsia="es-ES"/>
        </w:rPr>
        <w:t xml:space="preserve"> en el inciso final del artículo 20, entre la expresión “Ley de Tránsito” y el punto final, la siguiente frase: “, ni en aquellas detectadas por la red de dispositivos de registro de infracciones”.</w:t>
      </w:r>
    </w:p>
    <w:p w14:paraId="1825DD7E"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7FAEE4D7"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25</w:t>
      </w:r>
      <w:r w:rsidRPr="00AF122A">
        <w:rPr>
          <w:rFonts w:ascii="Arial" w:hAnsi="Arial"/>
          <w:bCs/>
          <w:sz w:val="24"/>
          <w:szCs w:val="24"/>
          <w:lang w:eastAsia="es-ES"/>
        </w:rPr>
        <w:t xml:space="preserve">.- </w:t>
      </w:r>
      <w:proofErr w:type="spellStart"/>
      <w:r w:rsidRPr="00AF122A">
        <w:rPr>
          <w:rFonts w:ascii="Arial" w:hAnsi="Arial"/>
          <w:bCs/>
          <w:sz w:val="24"/>
          <w:szCs w:val="24"/>
          <w:lang w:eastAsia="es-ES"/>
        </w:rPr>
        <w:t>Introdúcense</w:t>
      </w:r>
      <w:proofErr w:type="spellEnd"/>
      <w:r w:rsidRPr="00AF122A">
        <w:rPr>
          <w:rFonts w:ascii="Arial" w:hAnsi="Arial"/>
          <w:bCs/>
          <w:sz w:val="24"/>
          <w:szCs w:val="24"/>
          <w:lang w:eastAsia="es-ES"/>
        </w:rPr>
        <w:t xml:space="preserve"> las siguientes modificaciones en el artículo 1 de la ley N° 19.254, que fija plantas de personal de las subsecretarías de Transportes y de Telecomunicaciones y de la Junta de Aeronáutica Civil:</w:t>
      </w:r>
    </w:p>
    <w:p w14:paraId="738E038A"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2A2AB3A7"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1. </w:t>
      </w:r>
      <w:proofErr w:type="spellStart"/>
      <w:r w:rsidRPr="00AF122A">
        <w:rPr>
          <w:rFonts w:ascii="Arial" w:hAnsi="Arial"/>
          <w:bCs/>
          <w:sz w:val="24"/>
          <w:szCs w:val="24"/>
          <w:lang w:eastAsia="es-ES"/>
        </w:rPr>
        <w:t>Reemplázase</w:t>
      </w:r>
      <w:proofErr w:type="spellEnd"/>
      <w:r w:rsidRPr="00AF122A">
        <w:rPr>
          <w:rFonts w:ascii="Arial" w:hAnsi="Arial"/>
          <w:bCs/>
          <w:sz w:val="24"/>
          <w:szCs w:val="24"/>
          <w:lang w:eastAsia="es-ES"/>
        </w:rPr>
        <w:t xml:space="preserve"> en el número de cargos correspondiente al grado 2 “Jefes de División”, de la “PLANTA DE DIRECTIVOS”, el guarismo “7” por “8”.</w:t>
      </w:r>
    </w:p>
    <w:p w14:paraId="433AE483"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455D3D12"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2. </w:t>
      </w:r>
      <w:proofErr w:type="spellStart"/>
      <w:r w:rsidRPr="00AF122A">
        <w:rPr>
          <w:rFonts w:ascii="Arial" w:hAnsi="Arial"/>
          <w:bCs/>
          <w:sz w:val="24"/>
          <w:szCs w:val="24"/>
          <w:lang w:eastAsia="es-ES"/>
        </w:rPr>
        <w:t>Reemplázase</w:t>
      </w:r>
      <w:proofErr w:type="spellEnd"/>
      <w:r w:rsidRPr="00AF122A">
        <w:rPr>
          <w:rFonts w:ascii="Arial" w:hAnsi="Arial"/>
          <w:bCs/>
          <w:sz w:val="24"/>
          <w:szCs w:val="24"/>
          <w:lang w:eastAsia="es-ES"/>
        </w:rPr>
        <w:t xml:space="preserve"> en el número de cargos correspondiente al grado 4 “Jefes de Departamento”, de la “PLANTA DE DIRECTIVOS”, el guarismo “7” por “8”.</w:t>
      </w:r>
    </w:p>
    <w:p w14:paraId="24FCC052"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0F6AC908"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3. </w:t>
      </w:r>
      <w:proofErr w:type="spellStart"/>
      <w:r w:rsidRPr="00AF122A">
        <w:rPr>
          <w:rFonts w:ascii="Arial" w:hAnsi="Arial"/>
          <w:bCs/>
          <w:sz w:val="24"/>
          <w:szCs w:val="24"/>
          <w:lang w:eastAsia="es-ES"/>
        </w:rPr>
        <w:t>Sustitúyese</w:t>
      </w:r>
      <w:proofErr w:type="spellEnd"/>
      <w:r w:rsidRPr="00AF122A">
        <w:rPr>
          <w:rFonts w:ascii="Arial" w:hAnsi="Arial"/>
          <w:bCs/>
          <w:sz w:val="24"/>
          <w:szCs w:val="24"/>
          <w:lang w:eastAsia="es-ES"/>
        </w:rPr>
        <w:t xml:space="preserve"> en el número “TOTAL” de cargos correspondiente a la “PLANTA DE DIRECTIVOS”, el número “41”, por “43”.</w:t>
      </w:r>
    </w:p>
    <w:p w14:paraId="0EAEF713"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9494C19"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Cs/>
          <w:sz w:val="24"/>
          <w:szCs w:val="24"/>
          <w:lang w:eastAsia="es-ES"/>
        </w:rPr>
        <w:tab/>
        <w:t xml:space="preserve">4. </w:t>
      </w:r>
      <w:proofErr w:type="spellStart"/>
      <w:r w:rsidRPr="00AF122A">
        <w:rPr>
          <w:rFonts w:ascii="Arial" w:hAnsi="Arial"/>
          <w:bCs/>
          <w:sz w:val="24"/>
          <w:szCs w:val="24"/>
          <w:lang w:eastAsia="es-ES"/>
        </w:rPr>
        <w:t>Reemplázase</w:t>
      </w:r>
      <w:proofErr w:type="spellEnd"/>
      <w:r w:rsidRPr="00AF122A">
        <w:rPr>
          <w:rFonts w:ascii="Arial" w:hAnsi="Arial"/>
          <w:bCs/>
          <w:sz w:val="24"/>
          <w:szCs w:val="24"/>
          <w:lang w:eastAsia="es-ES"/>
        </w:rPr>
        <w:t xml:space="preserve"> en el número de cargos correspondientes a “TOTAL GENERAL”, el número “160” por “162”.</w:t>
      </w:r>
    </w:p>
    <w:p w14:paraId="3BF93DC3"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3C34425"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Artículo 26</w:t>
      </w:r>
      <w:r w:rsidRPr="00AF122A">
        <w:rPr>
          <w:rFonts w:ascii="Arial" w:hAnsi="Arial"/>
          <w:bCs/>
          <w:sz w:val="24"/>
          <w:szCs w:val="24"/>
          <w:lang w:eastAsia="es-ES"/>
        </w:rPr>
        <w:t>.- Un reglamento expedido por el Ministerio de Transportes y Telecomunicaciones determinará su estructura organizativa interna, de conformidad con lo dispuesto en la ley Nº 18.575, orgánica constitucional de Bases Generales de la Administración del Estado, cuyo texto refundido, coordinado y sistematizado fue fijado por el decreto con fuerza de ley N° 1/19.653, de 2000, del Ministerio Secretaría General de la Presidencia de la República, con sujeción a la planta de personal y la dotación máxima, determinando las denominaciones y funciones que correspondan a cada una de las unidades establecidas para el cumplimiento de las funciones que le sean asignadas.</w:t>
      </w:r>
    </w:p>
    <w:p w14:paraId="551A2545" w14:textId="77777777" w:rsidR="00AF122A" w:rsidRPr="00AF122A" w:rsidRDefault="00AF122A" w:rsidP="00AF122A">
      <w:pPr>
        <w:tabs>
          <w:tab w:val="left" w:pos="2835"/>
        </w:tabs>
        <w:spacing w:after="0" w:line="240" w:lineRule="auto"/>
        <w:jc w:val="both"/>
        <w:rPr>
          <w:rFonts w:ascii="Arial" w:hAnsi="Arial"/>
          <w:bCs/>
          <w:sz w:val="24"/>
          <w:szCs w:val="24"/>
          <w:lang w:eastAsia="es-ES"/>
        </w:rPr>
      </w:pPr>
    </w:p>
    <w:p w14:paraId="67149C22" w14:textId="77777777" w:rsidR="00AF122A" w:rsidRPr="00AF122A" w:rsidRDefault="00AF122A" w:rsidP="00AF122A">
      <w:pPr>
        <w:tabs>
          <w:tab w:val="left" w:pos="2835"/>
        </w:tabs>
        <w:spacing w:after="0" w:line="240" w:lineRule="auto"/>
        <w:jc w:val="both"/>
        <w:rPr>
          <w:rFonts w:ascii="Arial" w:hAnsi="Arial"/>
          <w:bCs/>
          <w:sz w:val="24"/>
          <w:szCs w:val="24"/>
          <w:lang w:eastAsia="es-ES"/>
        </w:rPr>
      </w:pPr>
      <w:r w:rsidRPr="00AF122A">
        <w:rPr>
          <w:rFonts w:ascii="Arial" w:hAnsi="Arial"/>
          <w:b/>
          <w:bCs/>
          <w:sz w:val="24"/>
          <w:szCs w:val="24"/>
          <w:lang w:eastAsia="es-ES"/>
        </w:rPr>
        <w:tab/>
        <w:t xml:space="preserve">Artículo primero </w:t>
      </w:r>
      <w:proofErr w:type="gramStart"/>
      <w:r w:rsidRPr="00AF122A">
        <w:rPr>
          <w:rFonts w:ascii="Arial" w:hAnsi="Arial"/>
          <w:b/>
          <w:bCs/>
          <w:sz w:val="24"/>
          <w:szCs w:val="24"/>
          <w:lang w:eastAsia="es-ES"/>
        </w:rPr>
        <w:t>transitorio</w:t>
      </w:r>
      <w:r w:rsidRPr="00AF122A">
        <w:rPr>
          <w:rFonts w:ascii="Arial" w:hAnsi="Arial"/>
          <w:bCs/>
          <w:sz w:val="24"/>
          <w:szCs w:val="24"/>
          <w:lang w:eastAsia="es-ES"/>
        </w:rPr>
        <w:t>.-</w:t>
      </w:r>
      <w:proofErr w:type="gramEnd"/>
      <w:r w:rsidRPr="00AF122A">
        <w:rPr>
          <w:rFonts w:ascii="Arial" w:hAnsi="Arial"/>
          <w:bCs/>
          <w:sz w:val="24"/>
          <w:szCs w:val="24"/>
          <w:lang w:eastAsia="es-ES"/>
        </w:rPr>
        <w:t xml:space="preserve"> El mayor gasto fiscal que represente la aplicación de esta ley durante su primer año presupuestario de vigencia se financiará con cargo a la partida presupuestaria del Ministerio de Transportes y Telecomunicaciones. No </w:t>
      </w:r>
      <w:proofErr w:type="gramStart"/>
      <w:r w:rsidRPr="00AF122A">
        <w:rPr>
          <w:rFonts w:ascii="Arial" w:hAnsi="Arial"/>
          <w:bCs/>
          <w:sz w:val="24"/>
          <w:szCs w:val="24"/>
          <w:lang w:eastAsia="es-ES"/>
        </w:rPr>
        <w:t>obstante</w:t>
      </w:r>
      <w:proofErr w:type="gramEnd"/>
      <w:r w:rsidRPr="00AF122A">
        <w:rPr>
          <w:rFonts w:ascii="Arial" w:hAnsi="Arial"/>
          <w:bCs/>
          <w:sz w:val="24"/>
          <w:szCs w:val="24"/>
          <w:lang w:eastAsia="es-ES"/>
        </w:rPr>
        <w:t xml:space="preserve"> lo anterior, el Ministerio de Hacienda, con cargo a la partida presupuestaria del Tesoro </w:t>
      </w:r>
      <w:r w:rsidRPr="00AF122A">
        <w:rPr>
          <w:rFonts w:ascii="Arial" w:hAnsi="Arial"/>
          <w:bCs/>
          <w:sz w:val="24"/>
          <w:szCs w:val="24"/>
          <w:lang w:eastAsia="es-ES"/>
        </w:rPr>
        <w:lastRenderedPageBreak/>
        <w:t>Público, podrá suplementar dicho presupuesto en la parte del gasto que no se pudiere financiar con esos recursos.</w:t>
      </w:r>
    </w:p>
    <w:p w14:paraId="1CB6BCEA" w14:textId="77777777" w:rsidR="00AF122A" w:rsidRPr="00AF122A" w:rsidRDefault="00AF122A" w:rsidP="00AF122A">
      <w:pPr>
        <w:tabs>
          <w:tab w:val="left" w:pos="2835"/>
        </w:tabs>
        <w:spacing w:after="0" w:line="240" w:lineRule="auto"/>
        <w:jc w:val="both"/>
        <w:rPr>
          <w:rFonts w:ascii="Arial" w:hAnsi="Arial"/>
          <w:b/>
          <w:bCs/>
          <w:sz w:val="24"/>
          <w:szCs w:val="24"/>
          <w:lang w:eastAsia="es-ES"/>
        </w:rPr>
      </w:pPr>
    </w:p>
    <w:p w14:paraId="297A1A73" w14:textId="77777777" w:rsidR="00AF122A" w:rsidRPr="00AF122A" w:rsidRDefault="00AF122A" w:rsidP="00AF122A">
      <w:pPr>
        <w:widowControl w:val="0"/>
        <w:tabs>
          <w:tab w:val="left" w:pos="2835"/>
        </w:tabs>
        <w:autoSpaceDE w:val="0"/>
        <w:autoSpaceDN w:val="0"/>
        <w:adjustRightInd w:val="0"/>
        <w:spacing w:after="0" w:line="240" w:lineRule="auto"/>
        <w:jc w:val="both"/>
        <w:rPr>
          <w:rFonts w:ascii="Arial" w:hAnsi="Arial" w:cs="Arial"/>
          <w:b/>
          <w:sz w:val="24"/>
          <w:szCs w:val="24"/>
          <w:lang w:val="es-ES" w:eastAsia="es-ES"/>
        </w:rPr>
      </w:pPr>
      <w:r w:rsidRPr="00AF122A">
        <w:rPr>
          <w:rFonts w:ascii="Arial" w:hAnsi="Arial" w:cs="Arial"/>
          <w:b/>
          <w:sz w:val="24"/>
          <w:szCs w:val="24"/>
          <w:lang w:val="es-ES" w:eastAsia="es-ES"/>
        </w:rPr>
        <w:tab/>
        <w:t xml:space="preserve">Artículo segundo </w:t>
      </w:r>
      <w:proofErr w:type="gramStart"/>
      <w:r w:rsidRPr="00AF122A">
        <w:rPr>
          <w:rFonts w:ascii="Arial" w:hAnsi="Arial" w:cs="Arial"/>
          <w:b/>
          <w:sz w:val="24"/>
          <w:szCs w:val="24"/>
          <w:lang w:val="es-ES" w:eastAsia="es-ES"/>
        </w:rPr>
        <w:t>transitorio.-</w:t>
      </w:r>
      <w:proofErr w:type="gramEnd"/>
      <w:r w:rsidRPr="00AF122A">
        <w:rPr>
          <w:rFonts w:ascii="Arial" w:hAnsi="Arial" w:cs="Arial"/>
          <w:b/>
          <w:sz w:val="24"/>
          <w:szCs w:val="24"/>
          <w:lang w:val="es-ES" w:eastAsia="es-ES"/>
        </w:rPr>
        <w:t xml:space="preserve"> El Ministerio de Transportes y Telecomunicaciones deberá dictar el o los reglamentos de que trata la presente ley en el plazo de seis meses contado desde su publicación en el Diario Oficial.</w:t>
      </w:r>
    </w:p>
    <w:p w14:paraId="4C558585" w14:textId="77777777" w:rsidR="00AF122A" w:rsidRPr="00AF122A" w:rsidRDefault="00AF122A" w:rsidP="00AF122A">
      <w:pPr>
        <w:widowControl w:val="0"/>
        <w:autoSpaceDE w:val="0"/>
        <w:autoSpaceDN w:val="0"/>
        <w:adjustRightInd w:val="0"/>
        <w:spacing w:after="0" w:line="240" w:lineRule="auto"/>
        <w:jc w:val="both"/>
        <w:rPr>
          <w:rFonts w:ascii="Arial" w:hAnsi="Arial" w:cs="Arial"/>
          <w:b/>
          <w:sz w:val="24"/>
          <w:szCs w:val="24"/>
          <w:lang w:val="es-ES" w:eastAsia="es-ES"/>
        </w:rPr>
      </w:pPr>
    </w:p>
    <w:p w14:paraId="07F00DB2" w14:textId="77777777" w:rsidR="00AF122A" w:rsidRPr="00AF122A" w:rsidRDefault="00AF122A" w:rsidP="00AF122A">
      <w:pPr>
        <w:widowControl w:val="0"/>
        <w:tabs>
          <w:tab w:val="left" w:pos="2835"/>
        </w:tabs>
        <w:autoSpaceDE w:val="0"/>
        <w:autoSpaceDN w:val="0"/>
        <w:adjustRightInd w:val="0"/>
        <w:spacing w:after="0" w:line="240" w:lineRule="auto"/>
        <w:jc w:val="both"/>
        <w:rPr>
          <w:rFonts w:ascii="Arial" w:hAnsi="Arial" w:cs="Arial"/>
          <w:b/>
          <w:sz w:val="24"/>
          <w:szCs w:val="24"/>
          <w:lang w:val="es-ES" w:eastAsia="es-ES"/>
        </w:rPr>
      </w:pPr>
      <w:r w:rsidRPr="00AF122A">
        <w:rPr>
          <w:rFonts w:ascii="Arial" w:hAnsi="Arial" w:cs="Arial"/>
          <w:b/>
          <w:sz w:val="24"/>
          <w:szCs w:val="24"/>
          <w:lang w:val="es-ES" w:eastAsia="es-ES"/>
        </w:rPr>
        <w:tab/>
        <w:t>La presente ley comenzará a regir transcurridos 90 días desde la publicación en el Diario Oficial del último de los reglamentos señalados en el inciso anterior.</w:t>
      </w:r>
    </w:p>
    <w:p w14:paraId="1F4A18FE" w14:textId="77777777" w:rsidR="00AF122A" w:rsidRPr="00AF122A" w:rsidRDefault="00AF122A" w:rsidP="00AF122A">
      <w:pPr>
        <w:widowControl w:val="0"/>
        <w:autoSpaceDE w:val="0"/>
        <w:autoSpaceDN w:val="0"/>
        <w:adjustRightInd w:val="0"/>
        <w:spacing w:after="0" w:line="240" w:lineRule="auto"/>
        <w:jc w:val="both"/>
        <w:rPr>
          <w:rFonts w:ascii="Arial" w:hAnsi="Arial" w:cs="Arial"/>
          <w:b/>
          <w:sz w:val="24"/>
          <w:szCs w:val="24"/>
          <w:lang w:val="es-ES" w:eastAsia="es-ES"/>
        </w:rPr>
      </w:pPr>
    </w:p>
    <w:p w14:paraId="78AD8C01" w14:textId="77777777" w:rsidR="00AF122A" w:rsidRPr="00AF122A" w:rsidRDefault="00AF122A" w:rsidP="00AF122A">
      <w:pPr>
        <w:widowControl w:val="0"/>
        <w:tabs>
          <w:tab w:val="left" w:pos="2835"/>
        </w:tabs>
        <w:autoSpaceDE w:val="0"/>
        <w:autoSpaceDN w:val="0"/>
        <w:adjustRightInd w:val="0"/>
        <w:spacing w:after="0" w:line="240" w:lineRule="auto"/>
        <w:jc w:val="both"/>
        <w:rPr>
          <w:rFonts w:ascii="Arial" w:hAnsi="Arial" w:cs="Arial"/>
          <w:b/>
          <w:sz w:val="24"/>
          <w:szCs w:val="24"/>
          <w:lang w:val="es-ES" w:eastAsia="es-ES"/>
        </w:rPr>
      </w:pPr>
      <w:r w:rsidRPr="00AF122A">
        <w:rPr>
          <w:rFonts w:ascii="Arial" w:hAnsi="Arial" w:cs="Arial"/>
          <w:b/>
          <w:sz w:val="24"/>
          <w:szCs w:val="24"/>
          <w:lang w:val="es-ES" w:eastAsia="es-ES"/>
        </w:rPr>
        <w:tab/>
        <w:t>Artículo tercero transitorio.- Mientras no entren en vigencia las modificaciones incorporadas por la ley N° 21.180, sobre transformación digital del Estado, a la ley N° 19.880, que establece bases de los procedimientos administrativos que rigen los actos de los órganos de la Administración del Estado, las comunicaciones o notificaciones que se emitan en el cumplimiento de las funciones de fiscalización y tratamiento automatizado de infracciones de tránsito de que trata esta ley podrán realizarse por carta certificada o por medios electrónicos, según corresponda.</w:t>
      </w:r>
    </w:p>
    <w:p w14:paraId="34E10A5C" w14:textId="77777777" w:rsidR="00AF122A" w:rsidRPr="00AF122A" w:rsidRDefault="00AF122A" w:rsidP="00AF122A">
      <w:pPr>
        <w:widowControl w:val="0"/>
        <w:autoSpaceDE w:val="0"/>
        <w:autoSpaceDN w:val="0"/>
        <w:adjustRightInd w:val="0"/>
        <w:spacing w:after="0" w:line="240" w:lineRule="auto"/>
        <w:jc w:val="both"/>
        <w:rPr>
          <w:rFonts w:ascii="Arial" w:hAnsi="Arial" w:cs="Arial"/>
          <w:b/>
          <w:sz w:val="24"/>
          <w:szCs w:val="24"/>
          <w:lang w:val="es-ES" w:eastAsia="es-ES"/>
        </w:rPr>
      </w:pPr>
    </w:p>
    <w:p w14:paraId="385738F9" w14:textId="77777777" w:rsidR="00AF122A" w:rsidRPr="00AF122A" w:rsidRDefault="00AF122A" w:rsidP="00AF122A">
      <w:pPr>
        <w:widowControl w:val="0"/>
        <w:tabs>
          <w:tab w:val="left" w:pos="2835"/>
        </w:tabs>
        <w:autoSpaceDE w:val="0"/>
        <w:autoSpaceDN w:val="0"/>
        <w:adjustRightInd w:val="0"/>
        <w:spacing w:after="0" w:line="240" w:lineRule="auto"/>
        <w:jc w:val="both"/>
        <w:rPr>
          <w:rFonts w:ascii="Arial" w:hAnsi="Arial" w:cs="Arial"/>
          <w:b/>
          <w:sz w:val="24"/>
          <w:szCs w:val="24"/>
          <w:lang w:val="es-ES" w:eastAsia="es-ES"/>
        </w:rPr>
      </w:pPr>
      <w:r w:rsidRPr="00AF122A">
        <w:rPr>
          <w:rFonts w:ascii="Arial" w:hAnsi="Arial" w:cs="Arial"/>
          <w:b/>
          <w:sz w:val="24"/>
          <w:szCs w:val="24"/>
          <w:lang w:val="es-ES" w:eastAsia="es-ES"/>
        </w:rPr>
        <w:tab/>
        <w:t xml:space="preserve">Para efectos de las comunicaciones o notificaciones electrónicas, se podrá utilizar el correo electrónico señalado de forma voluntaria por los propietarios de vehículos motorizados en el sistema electrónico a que alude el inciso segundo del artículo 3 de esta ley; o el obtenido mediante los convenios con organismos públicos que la Subsecretaría de Transportes suscriba para efectos de obtener los datos que permitan notificar a los infractores, los que serán usados exclusivamente para el cumplimiento de las materias encomendadas en la presente ley. </w:t>
      </w:r>
    </w:p>
    <w:p w14:paraId="0531823A" w14:textId="77777777" w:rsidR="00AF122A" w:rsidRPr="00AF122A" w:rsidRDefault="00AF122A" w:rsidP="00AF122A">
      <w:pPr>
        <w:widowControl w:val="0"/>
        <w:autoSpaceDE w:val="0"/>
        <w:autoSpaceDN w:val="0"/>
        <w:adjustRightInd w:val="0"/>
        <w:spacing w:after="0" w:line="240" w:lineRule="auto"/>
        <w:jc w:val="both"/>
        <w:rPr>
          <w:rFonts w:ascii="Arial" w:hAnsi="Arial" w:cs="Arial"/>
          <w:b/>
          <w:sz w:val="24"/>
          <w:szCs w:val="24"/>
          <w:lang w:val="es-ES" w:eastAsia="es-ES"/>
        </w:rPr>
      </w:pPr>
    </w:p>
    <w:p w14:paraId="575D8F69" w14:textId="77777777" w:rsidR="00AF122A" w:rsidRPr="00AF122A" w:rsidRDefault="00AF122A" w:rsidP="00AF122A">
      <w:pPr>
        <w:widowControl w:val="0"/>
        <w:tabs>
          <w:tab w:val="left" w:pos="2835"/>
        </w:tabs>
        <w:autoSpaceDE w:val="0"/>
        <w:autoSpaceDN w:val="0"/>
        <w:adjustRightInd w:val="0"/>
        <w:spacing w:after="0" w:line="240" w:lineRule="auto"/>
        <w:jc w:val="both"/>
        <w:rPr>
          <w:rFonts w:ascii="Arial" w:hAnsi="Arial" w:cs="Arial"/>
          <w:b/>
          <w:sz w:val="24"/>
          <w:szCs w:val="24"/>
          <w:lang w:val="es-ES" w:eastAsia="es-ES"/>
        </w:rPr>
      </w:pPr>
      <w:r w:rsidRPr="00AF122A">
        <w:rPr>
          <w:rFonts w:ascii="Arial" w:hAnsi="Arial" w:cs="Arial"/>
          <w:b/>
          <w:sz w:val="24"/>
          <w:szCs w:val="24"/>
          <w:lang w:val="es-ES" w:eastAsia="es-ES"/>
        </w:rPr>
        <w:tab/>
        <w:t>Todas las comunicaciones que se realicen por medios electrónicos deberán ajustarse a lo dispuesto en la ley N° 19.799, sobre documentos electrónicos, firma electrónica y servicios de certificación de dicha firma; a las normas establecidas en la presente ley, a su reglamento y a lo que otras leyes dispongan.”.</w:t>
      </w:r>
    </w:p>
    <w:p w14:paraId="3B538CA8" w14:textId="77777777" w:rsidR="00AF122A" w:rsidRPr="00AF122A" w:rsidRDefault="00AF122A" w:rsidP="00AF122A">
      <w:pPr>
        <w:widowControl w:val="0"/>
        <w:autoSpaceDE w:val="0"/>
        <w:autoSpaceDN w:val="0"/>
        <w:adjustRightInd w:val="0"/>
        <w:spacing w:after="0" w:line="240" w:lineRule="auto"/>
        <w:jc w:val="both"/>
        <w:rPr>
          <w:rFonts w:ascii="Arial" w:hAnsi="Arial" w:cs="Arial"/>
          <w:b/>
          <w:bCs/>
          <w:sz w:val="24"/>
          <w:szCs w:val="24"/>
          <w:lang w:eastAsia="es-ES"/>
        </w:rPr>
      </w:pPr>
    </w:p>
    <w:p w14:paraId="0F47D6E3" w14:textId="77777777" w:rsidR="00AF122A" w:rsidRPr="00AF122A" w:rsidRDefault="00AF122A" w:rsidP="00AF122A">
      <w:pPr>
        <w:widowControl w:val="0"/>
        <w:tabs>
          <w:tab w:val="left" w:pos="2835"/>
        </w:tabs>
        <w:autoSpaceDE w:val="0"/>
        <w:autoSpaceDN w:val="0"/>
        <w:adjustRightInd w:val="0"/>
        <w:spacing w:after="0" w:line="240" w:lineRule="auto"/>
        <w:jc w:val="both"/>
        <w:rPr>
          <w:rFonts w:ascii="Arial" w:hAnsi="Arial" w:cs="Arial"/>
          <w:b/>
          <w:bCs/>
          <w:sz w:val="24"/>
          <w:szCs w:val="24"/>
          <w:lang w:eastAsia="es-ES"/>
        </w:rPr>
      </w:pPr>
      <w:r w:rsidRPr="00AF122A">
        <w:rPr>
          <w:rFonts w:ascii="Arial" w:hAnsi="Arial" w:cs="Arial"/>
          <w:b/>
          <w:bCs/>
          <w:sz w:val="24"/>
          <w:szCs w:val="24"/>
          <w:lang w:eastAsia="es-ES"/>
        </w:rPr>
        <w:tab/>
        <w:t>Artículo cuarto transitorio.- Las motocicletas definidas en el decreto supremo Nº 104, de 2000, del Ministerio de Transportes y Telecomunicaciones, que a la fecha de publicación de esta ley se encuentren circulando por las calles y caminos del país sin contar con certificado de homologación individual o revisión técnica, o sin el permiso de circulación, tendrán el plazo de doce meses, contado desde su publicación, para obtener un certificado de revisión técnica y el permiso de circulación respectivo.”.</w:t>
      </w:r>
    </w:p>
    <w:p w14:paraId="520B6B60" w14:textId="77777777" w:rsidR="00AF122A" w:rsidRPr="00AF122A" w:rsidRDefault="00AF122A" w:rsidP="00AF122A">
      <w:pPr>
        <w:tabs>
          <w:tab w:val="left" w:pos="0"/>
          <w:tab w:val="left" w:pos="2835"/>
        </w:tabs>
        <w:spacing w:after="0" w:line="240" w:lineRule="auto"/>
        <w:jc w:val="center"/>
        <w:rPr>
          <w:rFonts w:ascii="Arial" w:hAnsi="Arial" w:cs="Arial"/>
          <w:sz w:val="24"/>
          <w:szCs w:val="24"/>
          <w:lang w:val="es-ES_tradnl" w:eastAsia="es-ES"/>
        </w:rPr>
      </w:pPr>
    </w:p>
    <w:p w14:paraId="318ABBD4" w14:textId="20947CB1" w:rsidR="0050671F" w:rsidRDefault="00AF122A" w:rsidP="001B472E">
      <w:pPr>
        <w:tabs>
          <w:tab w:val="left" w:pos="0"/>
          <w:tab w:val="left" w:pos="2835"/>
        </w:tabs>
        <w:spacing w:after="0" w:line="240" w:lineRule="auto"/>
        <w:jc w:val="center"/>
        <w:rPr>
          <w:rFonts w:ascii="Arial" w:hAnsi="Arial"/>
          <w:sz w:val="24"/>
          <w:szCs w:val="24"/>
          <w:lang w:val="es-ES" w:eastAsia="es-ES"/>
        </w:rPr>
      </w:pPr>
      <w:r w:rsidRPr="00AF122A">
        <w:rPr>
          <w:rFonts w:ascii="Arial" w:hAnsi="Arial"/>
          <w:b/>
          <w:bCs/>
          <w:sz w:val="24"/>
          <w:szCs w:val="24"/>
          <w:lang w:eastAsia="es-ES"/>
        </w:rPr>
        <w:lastRenderedPageBreak/>
        <w:t>- - -</w:t>
      </w:r>
    </w:p>
    <w:p w14:paraId="1A12DC1E" w14:textId="77777777" w:rsidR="001B472E" w:rsidRDefault="001B472E" w:rsidP="00921BFB">
      <w:pPr>
        <w:spacing w:after="0" w:line="240" w:lineRule="auto"/>
        <w:ind w:firstLine="2835"/>
        <w:jc w:val="both"/>
        <w:rPr>
          <w:rFonts w:ascii="Arial" w:hAnsi="Arial" w:cs="Arial"/>
          <w:sz w:val="24"/>
          <w:szCs w:val="24"/>
          <w:lang w:val="es-ES" w:eastAsia="es-ES"/>
        </w:rPr>
      </w:pPr>
    </w:p>
    <w:p w14:paraId="6DBB04AD" w14:textId="77C79F09" w:rsidR="00921BFB" w:rsidRPr="00AF122A" w:rsidRDefault="00921BFB" w:rsidP="00921BFB">
      <w:pPr>
        <w:spacing w:after="0" w:line="240" w:lineRule="auto"/>
        <w:ind w:firstLine="2835"/>
        <w:jc w:val="both"/>
        <w:rPr>
          <w:rFonts w:ascii="Arial" w:hAnsi="Arial"/>
          <w:sz w:val="24"/>
          <w:szCs w:val="24"/>
          <w:lang w:val="es-ES_tradnl" w:eastAsia="es-ES"/>
        </w:rPr>
      </w:pPr>
      <w:r w:rsidRPr="00AF122A">
        <w:rPr>
          <w:rFonts w:ascii="Arial" w:hAnsi="Arial" w:cs="Arial"/>
          <w:sz w:val="24"/>
          <w:szCs w:val="24"/>
          <w:lang w:val="es-ES" w:eastAsia="es-ES"/>
        </w:rPr>
        <w:t xml:space="preserve">Acordado </w:t>
      </w:r>
      <w:r w:rsidRPr="00AF122A">
        <w:rPr>
          <w:rFonts w:ascii="Arial" w:hAnsi="Arial" w:cs="Arial"/>
          <w:sz w:val="24"/>
          <w:szCs w:val="24"/>
          <w:lang w:val="es-ES_tradnl" w:eastAsia="es-ES"/>
        </w:rPr>
        <w:t>en sesiones celebradas los días</w:t>
      </w:r>
      <w:r w:rsidR="00E03484" w:rsidRPr="00AF122A">
        <w:rPr>
          <w:rFonts w:ascii="Arial" w:hAnsi="Arial" w:cs="Arial"/>
          <w:sz w:val="24"/>
          <w:szCs w:val="24"/>
          <w:lang w:val="es-ES_tradnl" w:eastAsia="es-ES"/>
        </w:rPr>
        <w:t xml:space="preserve"> 29 de noviembre</w:t>
      </w:r>
      <w:r w:rsidR="00B21CCB" w:rsidRPr="00AF122A">
        <w:rPr>
          <w:rFonts w:ascii="Arial" w:hAnsi="Arial" w:cs="Arial"/>
          <w:sz w:val="24"/>
          <w:szCs w:val="24"/>
          <w:lang w:val="es-ES_tradnl" w:eastAsia="es-ES"/>
        </w:rPr>
        <w:t xml:space="preserve"> de 2022</w:t>
      </w:r>
      <w:r w:rsidR="00AF122A" w:rsidRPr="00AF122A">
        <w:rPr>
          <w:rFonts w:ascii="Arial" w:hAnsi="Arial" w:cs="Arial"/>
          <w:sz w:val="24"/>
          <w:szCs w:val="24"/>
          <w:lang w:val="es-ES_tradnl" w:eastAsia="es-ES"/>
        </w:rPr>
        <w:t xml:space="preserve"> y 4 de enero</w:t>
      </w:r>
      <w:r w:rsidR="00B21CCB" w:rsidRPr="00AF122A">
        <w:rPr>
          <w:rFonts w:ascii="Arial" w:hAnsi="Arial" w:cs="Arial"/>
          <w:sz w:val="24"/>
          <w:szCs w:val="24"/>
          <w:lang w:val="es-ES_tradnl" w:eastAsia="es-ES"/>
        </w:rPr>
        <w:t xml:space="preserve"> de 2023</w:t>
      </w:r>
      <w:r w:rsidRPr="00AF122A">
        <w:rPr>
          <w:rFonts w:ascii="Arial" w:hAnsi="Arial" w:cs="Arial"/>
          <w:sz w:val="24"/>
          <w:szCs w:val="24"/>
          <w:lang w:val="es-ES" w:eastAsia="es-ES"/>
        </w:rPr>
        <w:t>, con asistencia de</w:t>
      </w:r>
      <w:r w:rsidR="006679E8" w:rsidRPr="00AF122A">
        <w:rPr>
          <w:rFonts w:ascii="Arial" w:hAnsi="Arial" w:cs="Arial"/>
          <w:sz w:val="24"/>
          <w:szCs w:val="24"/>
          <w:lang w:val="es-ES" w:eastAsia="es-ES"/>
        </w:rPr>
        <w:t xml:space="preserve"> los Honorables Senadores señores</w:t>
      </w:r>
      <w:r w:rsidRPr="00AF122A">
        <w:rPr>
          <w:rFonts w:ascii="Arial" w:hAnsi="Arial" w:cs="Arial"/>
          <w:sz w:val="24"/>
          <w:szCs w:val="24"/>
          <w:lang w:val="es-ES" w:eastAsia="es-ES"/>
        </w:rPr>
        <w:t xml:space="preserve"> </w:t>
      </w:r>
      <w:r w:rsidR="006679E8" w:rsidRPr="00AF122A">
        <w:rPr>
          <w:rFonts w:ascii="Arial" w:hAnsi="Arial" w:cs="Arial"/>
          <w:sz w:val="24"/>
          <w:szCs w:val="24"/>
          <w:lang w:val="es-ES" w:eastAsia="es-ES"/>
        </w:rPr>
        <w:t xml:space="preserve">Juan Antonio Coloma Correa </w:t>
      </w:r>
      <w:bookmarkStart w:id="7" w:name="_Hlk22727918"/>
      <w:r w:rsidR="00E03484" w:rsidRPr="00AF122A">
        <w:rPr>
          <w:rFonts w:ascii="Arial" w:hAnsi="Arial" w:cs="Arial"/>
          <w:sz w:val="24"/>
          <w:szCs w:val="24"/>
          <w:lang w:val="es-ES" w:eastAsia="es-ES"/>
        </w:rPr>
        <w:t>(P</w:t>
      </w:r>
      <w:r w:rsidRPr="00AF122A">
        <w:rPr>
          <w:rFonts w:ascii="Arial" w:hAnsi="Arial" w:cs="Arial"/>
          <w:sz w:val="24"/>
          <w:szCs w:val="24"/>
          <w:lang w:val="es-ES" w:eastAsia="es-ES"/>
        </w:rPr>
        <w:t>resident</w:t>
      </w:r>
      <w:r w:rsidR="00B800D4" w:rsidRPr="00AF122A">
        <w:rPr>
          <w:rFonts w:ascii="Arial" w:hAnsi="Arial" w:cs="Arial"/>
          <w:sz w:val="24"/>
          <w:szCs w:val="24"/>
          <w:lang w:val="es-ES" w:eastAsia="es-ES"/>
        </w:rPr>
        <w:t>e</w:t>
      </w:r>
      <w:r w:rsidRPr="00AF122A">
        <w:rPr>
          <w:rFonts w:ascii="Arial" w:hAnsi="Arial" w:cs="Arial"/>
          <w:sz w:val="24"/>
          <w:szCs w:val="24"/>
          <w:lang w:val="es-ES" w:eastAsia="es-ES"/>
        </w:rPr>
        <w:t>)</w:t>
      </w:r>
      <w:bookmarkEnd w:id="7"/>
      <w:r w:rsidR="006679E8" w:rsidRPr="00AF122A">
        <w:rPr>
          <w:rFonts w:ascii="Arial" w:hAnsi="Arial" w:cs="Arial"/>
          <w:sz w:val="24"/>
          <w:szCs w:val="24"/>
          <w:lang w:val="es-ES" w:eastAsia="es-ES"/>
        </w:rPr>
        <w:t>,</w:t>
      </w:r>
      <w:r w:rsidR="00E03484" w:rsidRPr="00AF122A">
        <w:rPr>
          <w:rFonts w:ascii="Arial" w:hAnsi="Arial" w:cs="Arial"/>
          <w:sz w:val="24"/>
          <w:szCs w:val="24"/>
          <w:lang w:val="es-ES" w:eastAsia="es-ES"/>
        </w:rPr>
        <w:t xml:space="preserve"> José García </w:t>
      </w:r>
      <w:proofErr w:type="spellStart"/>
      <w:r w:rsidR="00E03484" w:rsidRPr="00AF122A">
        <w:rPr>
          <w:rFonts w:ascii="Arial" w:hAnsi="Arial" w:cs="Arial"/>
          <w:sz w:val="24"/>
          <w:szCs w:val="24"/>
          <w:lang w:val="es-ES" w:eastAsia="es-ES"/>
        </w:rPr>
        <w:t>Ruminot</w:t>
      </w:r>
      <w:proofErr w:type="spellEnd"/>
      <w:r w:rsidR="00933EF7">
        <w:rPr>
          <w:rFonts w:ascii="Arial" w:hAnsi="Arial" w:cs="Arial"/>
          <w:sz w:val="24"/>
          <w:szCs w:val="24"/>
          <w:lang w:val="es-ES" w:eastAsia="es-ES"/>
        </w:rPr>
        <w:t>,</w:t>
      </w:r>
      <w:r w:rsidR="00E14B1A" w:rsidRPr="00AF122A">
        <w:rPr>
          <w:rFonts w:ascii="Arial" w:hAnsi="Arial" w:cs="Arial"/>
          <w:sz w:val="24"/>
          <w:szCs w:val="24"/>
          <w:lang w:val="es-ES" w:eastAsia="es-ES"/>
        </w:rPr>
        <w:t xml:space="preserve"> </w:t>
      </w:r>
      <w:r w:rsidR="00933EF7" w:rsidRPr="00933EF7">
        <w:rPr>
          <w:rFonts w:ascii="Arial" w:hAnsi="Arial" w:cs="Arial"/>
          <w:sz w:val="24"/>
          <w:szCs w:val="24"/>
          <w:lang w:val="es-ES" w:eastAsia="es-ES"/>
        </w:rPr>
        <w:t xml:space="preserve">Felipe </w:t>
      </w:r>
      <w:proofErr w:type="spellStart"/>
      <w:r w:rsidR="00933EF7" w:rsidRPr="00933EF7">
        <w:rPr>
          <w:rFonts w:ascii="Arial" w:hAnsi="Arial" w:cs="Arial"/>
          <w:sz w:val="24"/>
          <w:szCs w:val="24"/>
          <w:lang w:val="es-ES" w:eastAsia="es-ES"/>
        </w:rPr>
        <w:t>Kast</w:t>
      </w:r>
      <w:proofErr w:type="spellEnd"/>
      <w:r w:rsidR="00933EF7" w:rsidRPr="00933EF7">
        <w:rPr>
          <w:rFonts w:ascii="Arial" w:hAnsi="Arial" w:cs="Arial"/>
          <w:sz w:val="24"/>
          <w:szCs w:val="24"/>
          <w:lang w:val="es-ES" w:eastAsia="es-ES"/>
        </w:rPr>
        <w:t xml:space="preserve"> </w:t>
      </w:r>
      <w:proofErr w:type="spellStart"/>
      <w:r w:rsidR="00933EF7" w:rsidRPr="00933EF7">
        <w:rPr>
          <w:rFonts w:ascii="Arial" w:hAnsi="Arial" w:cs="Arial"/>
          <w:sz w:val="24"/>
          <w:szCs w:val="24"/>
          <w:lang w:val="es-ES" w:eastAsia="es-ES"/>
        </w:rPr>
        <w:t>Sommerhoff</w:t>
      </w:r>
      <w:proofErr w:type="spellEnd"/>
      <w:r w:rsidR="00E061D5">
        <w:rPr>
          <w:rFonts w:ascii="Arial" w:hAnsi="Arial" w:cs="Arial"/>
          <w:sz w:val="24"/>
          <w:szCs w:val="24"/>
          <w:lang w:val="es-ES" w:eastAsia="es-ES"/>
        </w:rPr>
        <w:t>,</w:t>
      </w:r>
      <w:r w:rsidR="00933EF7" w:rsidRPr="00933EF7">
        <w:rPr>
          <w:rFonts w:ascii="Arial" w:hAnsi="Arial" w:cs="Arial"/>
          <w:sz w:val="24"/>
          <w:szCs w:val="24"/>
          <w:lang w:val="es-ES" w:eastAsia="es-ES"/>
        </w:rPr>
        <w:t xml:space="preserve"> </w:t>
      </w:r>
      <w:r w:rsidR="00E061D5" w:rsidRPr="00E061D5">
        <w:rPr>
          <w:rFonts w:ascii="Arial" w:hAnsi="Arial" w:cs="Arial"/>
          <w:sz w:val="24"/>
          <w:szCs w:val="24"/>
          <w:lang w:val="es-ES" w:eastAsia="es-ES"/>
        </w:rPr>
        <w:t xml:space="preserve">Ricardo Lagos Weber </w:t>
      </w:r>
      <w:r w:rsidR="00E14B1A" w:rsidRPr="00AF122A">
        <w:rPr>
          <w:rFonts w:ascii="Arial" w:hAnsi="Arial" w:cs="Arial"/>
          <w:sz w:val="24"/>
          <w:szCs w:val="24"/>
          <w:lang w:val="es-ES" w:eastAsia="es-ES"/>
        </w:rPr>
        <w:t>y Daniel Núñez Arancibia</w:t>
      </w:r>
      <w:r w:rsidRPr="00AF122A">
        <w:rPr>
          <w:rFonts w:ascii="Arial" w:hAnsi="Arial" w:cs="Arial"/>
          <w:sz w:val="24"/>
          <w:szCs w:val="24"/>
          <w:lang w:val="es-ES" w:eastAsia="es-ES"/>
        </w:rPr>
        <w:t>.</w:t>
      </w:r>
    </w:p>
    <w:p w14:paraId="3AAF4960" w14:textId="77777777" w:rsidR="00921BFB" w:rsidRPr="00AF122A" w:rsidRDefault="00921BFB" w:rsidP="00921BFB">
      <w:pPr>
        <w:tabs>
          <w:tab w:val="left" w:pos="2835"/>
          <w:tab w:val="left" w:pos="2880"/>
          <w:tab w:val="center" w:pos="4252"/>
          <w:tab w:val="right" w:pos="8504"/>
        </w:tabs>
        <w:spacing w:after="0" w:line="240" w:lineRule="auto"/>
        <w:jc w:val="both"/>
        <w:rPr>
          <w:rFonts w:ascii="Arial" w:hAnsi="Arial"/>
          <w:spacing w:val="6"/>
          <w:sz w:val="24"/>
          <w:szCs w:val="24"/>
          <w:lang w:val="es-ES_tradnl" w:eastAsia="es-ES"/>
        </w:rPr>
      </w:pPr>
    </w:p>
    <w:p w14:paraId="719EAA55" w14:textId="77777777" w:rsidR="00921BFB" w:rsidRPr="00444CD4" w:rsidRDefault="00921BFB" w:rsidP="00921BFB">
      <w:pPr>
        <w:tabs>
          <w:tab w:val="left" w:pos="2835"/>
          <w:tab w:val="left" w:pos="2880"/>
          <w:tab w:val="center" w:pos="4252"/>
          <w:tab w:val="right" w:pos="8504"/>
        </w:tabs>
        <w:spacing w:after="0" w:line="240" w:lineRule="auto"/>
        <w:jc w:val="both"/>
        <w:rPr>
          <w:rFonts w:ascii="Arial" w:hAnsi="Arial"/>
          <w:spacing w:val="6"/>
          <w:sz w:val="24"/>
          <w:szCs w:val="24"/>
          <w:lang w:val="es-ES_tradnl" w:eastAsia="es-ES"/>
        </w:rPr>
      </w:pPr>
    </w:p>
    <w:p w14:paraId="12742E76" w14:textId="10C63A5D" w:rsidR="00921BFB" w:rsidRPr="00444CD4" w:rsidRDefault="00921BFB" w:rsidP="00921BFB">
      <w:pPr>
        <w:tabs>
          <w:tab w:val="left" w:pos="2835"/>
        </w:tabs>
        <w:spacing w:after="0" w:line="240" w:lineRule="auto"/>
        <w:ind w:firstLine="2880"/>
        <w:jc w:val="right"/>
        <w:rPr>
          <w:rFonts w:ascii="Arial" w:eastAsia="Calibri" w:hAnsi="Arial" w:cs="Arial"/>
          <w:sz w:val="24"/>
          <w:szCs w:val="24"/>
        </w:rPr>
      </w:pPr>
      <w:bookmarkStart w:id="8" w:name="_Hlk22549871"/>
      <w:bookmarkStart w:id="9" w:name="_Hlk31358436"/>
      <w:r w:rsidRPr="00444CD4">
        <w:rPr>
          <w:rFonts w:ascii="Arial" w:hAnsi="Arial"/>
          <w:sz w:val="24"/>
          <w:szCs w:val="24"/>
          <w:lang w:val="es-ES" w:eastAsia="es-ES"/>
        </w:rPr>
        <w:t>Valparaíso,</w:t>
      </w:r>
      <w:r w:rsidR="00E14B1A" w:rsidRPr="00444CD4">
        <w:rPr>
          <w:rFonts w:ascii="Arial" w:hAnsi="Arial"/>
          <w:sz w:val="24"/>
          <w:szCs w:val="24"/>
          <w:lang w:val="es-ES" w:eastAsia="es-ES"/>
        </w:rPr>
        <w:t xml:space="preserve"> </w:t>
      </w:r>
      <w:r w:rsidR="00AF122A" w:rsidRPr="00444CD4">
        <w:rPr>
          <w:rFonts w:ascii="Arial" w:hAnsi="Arial" w:cs="Arial"/>
          <w:sz w:val="24"/>
          <w:szCs w:val="24"/>
          <w:lang w:val="es-ES_tradnl" w:eastAsia="es-ES"/>
        </w:rPr>
        <w:t>5 de enero</w:t>
      </w:r>
      <w:r w:rsidRPr="00444CD4">
        <w:rPr>
          <w:rFonts w:ascii="Arial" w:hAnsi="Arial" w:cs="Arial"/>
          <w:sz w:val="24"/>
          <w:szCs w:val="24"/>
          <w:lang w:val="es-ES_tradnl" w:eastAsia="es-ES"/>
        </w:rPr>
        <w:t xml:space="preserve"> de 20</w:t>
      </w:r>
      <w:bookmarkEnd w:id="8"/>
      <w:r w:rsidRPr="00444CD4">
        <w:rPr>
          <w:rFonts w:ascii="Arial" w:hAnsi="Arial" w:cs="Arial"/>
          <w:sz w:val="24"/>
          <w:szCs w:val="24"/>
          <w:lang w:val="es-ES_tradnl" w:eastAsia="es-ES"/>
        </w:rPr>
        <w:t>2</w:t>
      </w:r>
      <w:bookmarkEnd w:id="9"/>
      <w:r w:rsidR="00B21CCB" w:rsidRPr="00444CD4">
        <w:rPr>
          <w:rFonts w:ascii="Arial" w:hAnsi="Arial" w:cs="Arial"/>
          <w:sz w:val="24"/>
          <w:szCs w:val="24"/>
          <w:lang w:val="es-ES_tradnl" w:eastAsia="es-ES"/>
        </w:rPr>
        <w:t>3</w:t>
      </w:r>
      <w:r w:rsidRPr="00444CD4">
        <w:rPr>
          <w:rFonts w:ascii="Arial" w:hAnsi="Arial" w:cs="Arial"/>
          <w:sz w:val="24"/>
          <w:szCs w:val="24"/>
          <w:lang w:val="es-ES_tradnl" w:eastAsia="es-ES"/>
        </w:rPr>
        <w:t>.</w:t>
      </w:r>
    </w:p>
    <w:p w14:paraId="51A92056" w14:textId="77777777" w:rsidR="004813FD" w:rsidRPr="00444CD4" w:rsidRDefault="004813FD" w:rsidP="004813FD">
      <w:pPr>
        <w:spacing w:after="0" w:line="240" w:lineRule="auto"/>
        <w:jc w:val="both"/>
        <w:rPr>
          <w:rFonts w:ascii="Arial" w:hAnsi="Arial"/>
          <w:sz w:val="24"/>
          <w:szCs w:val="24"/>
          <w:lang w:eastAsia="es-ES"/>
        </w:rPr>
      </w:pPr>
    </w:p>
    <w:p w14:paraId="604A5C55" w14:textId="77777777" w:rsidR="004813FD" w:rsidRPr="00444CD4" w:rsidRDefault="004813FD" w:rsidP="004813FD">
      <w:pPr>
        <w:spacing w:after="0" w:line="240" w:lineRule="auto"/>
        <w:jc w:val="both"/>
        <w:rPr>
          <w:rFonts w:ascii="Arial" w:hAnsi="Arial"/>
          <w:sz w:val="24"/>
          <w:szCs w:val="24"/>
          <w:lang w:val="es-ES_tradnl" w:eastAsia="es-ES"/>
        </w:rPr>
      </w:pPr>
    </w:p>
    <w:p w14:paraId="1FC50199" w14:textId="77777777" w:rsidR="004813FD" w:rsidRPr="004813FD" w:rsidRDefault="004813FD" w:rsidP="004813FD">
      <w:pPr>
        <w:spacing w:after="0" w:line="240" w:lineRule="auto"/>
        <w:jc w:val="both"/>
        <w:rPr>
          <w:rFonts w:ascii="Arial" w:hAnsi="Arial"/>
          <w:sz w:val="24"/>
          <w:szCs w:val="24"/>
          <w:lang w:val="es-ES_tradnl" w:eastAsia="es-ES"/>
        </w:rPr>
      </w:pPr>
    </w:p>
    <w:p w14:paraId="63AD52FB" w14:textId="77777777" w:rsidR="004813FD" w:rsidRPr="008D5954" w:rsidRDefault="004813FD" w:rsidP="004813FD">
      <w:pPr>
        <w:spacing w:after="0" w:line="240" w:lineRule="auto"/>
        <w:jc w:val="both"/>
        <w:rPr>
          <w:rFonts w:ascii="Arial" w:hAnsi="Arial"/>
          <w:sz w:val="24"/>
          <w:szCs w:val="24"/>
          <w:lang w:val="es-ES" w:eastAsia="es-ES"/>
        </w:rPr>
      </w:pPr>
    </w:p>
    <w:p w14:paraId="0B555628" w14:textId="65AE00F3" w:rsidR="004813FD" w:rsidRDefault="004813FD" w:rsidP="004813FD">
      <w:pPr>
        <w:spacing w:after="0" w:line="240" w:lineRule="auto"/>
        <w:jc w:val="both"/>
        <w:rPr>
          <w:rFonts w:ascii="Arial" w:hAnsi="Arial"/>
          <w:sz w:val="24"/>
          <w:szCs w:val="24"/>
          <w:lang w:val="es-ES_tradnl" w:eastAsia="es-ES"/>
        </w:rPr>
      </w:pPr>
    </w:p>
    <w:p w14:paraId="5F67569F" w14:textId="1A7304A1" w:rsidR="008D5954" w:rsidRDefault="008D5954" w:rsidP="004813FD">
      <w:pPr>
        <w:spacing w:after="0" w:line="240" w:lineRule="auto"/>
        <w:jc w:val="both"/>
        <w:rPr>
          <w:rFonts w:ascii="Arial" w:hAnsi="Arial"/>
          <w:sz w:val="24"/>
          <w:szCs w:val="24"/>
          <w:lang w:val="es-ES_tradnl" w:eastAsia="es-ES"/>
        </w:rPr>
      </w:pPr>
    </w:p>
    <w:p w14:paraId="4985596C" w14:textId="1BC46246" w:rsidR="008D5954" w:rsidRDefault="008D5954" w:rsidP="004813FD">
      <w:pPr>
        <w:spacing w:after="0" w:line="240" w:lineRule="auto"/>
        <w:jc w:val="both"/>
        <w:rPr>
          <w:rFonts w:ascii="Arial" w:hAnsi="Arial"/>
          <w:sz w:val="24"/>
          <w:szCs w:val="24"/>
          <w:lang w:val="es-ES_tradnl" w:eastAsia="es-ES"/>
        </w:rPr>
      </w:pPr>
    </w:p>
    <w:p w14:paraId="57FAC955" w14:textId="4B0A9AAB" w:rsidR="008D5954" w:rsidRDefault="008D5954" w:rsidP="004813FD">
      <w:pPr>
        <w:spacing w:after="0" w:line="240" w:lineRule="auto"/>
        <w:jc w:val="both"/>
        <w:rPr>
          <w:rFonts w:ascii="Arial" w:hAnsi="Arial"/>
          <w:sz w:val="24"/>
          <w:szCs w:val="24"/>
          <w:lang w:val="es-ES_tradnl" w:eastAsia="es-ES"/>
        </w:rPr>
      </w:pPr>
    </w:p>
    <w:p w14:paraId="70DC7553" w14:textId="548DDDDF" w:rsidR="008D5954" w:rsidRDefault="008D5954" w:rsidP="004813FD">
      <w:pPr>
        <w:spacing w:after="0" w:line="240" w:lineRule="auto"/>
        <w:jc w:val="both"/>
        <w:rPr>
          <w:rFonts w:ascii="Arial" w:hAnsi="Arial"/>
          <w:sz w:val="24"/>
          <w:szCs w:val="24"/>
          <w:lang w:val="es-ES_tradnl" w:eastAsia="es-ES"/>
        </w:rPr>
      </w:pPr>
    </w:p>
    <w:p w14:paraId="6185A36E" w14:textId="5EDB909F" w:rsidR="008D5954" w:rsidRDefault="008D5954" w:rsidP="004813FD">
      <w:pPr>
        <w:spacing w:after="0" w:line="240" w:lineRule="auto"/>
        <w:jc w:val="both"/>
        <w:rPr>
          <w:rFonts w:ascii="Arial" w:hAnsi="Arial"/>
          <w:sz w:val="24"/>
          <w:szCs w:val="24"/>
          <w:lang w:val="es-ES_tradnl" w:eastAsia="es-ES"/>
        </w:rPr>
      </w:pPr>
    </w:p>
    <w:p w14:paraId="2847FF8D" w14:textId="6D238B41" w:rsidR="008D5954" w:rsidRDefault="008D5954" w:rsidP="004813FD">
      <w:pPr>
        <w:spacing w:after="0" w:line="240" w:lineRule="auto"/>
        <w:jc w:val="both"/>
        <w:rPr>
          <w:rFonts w:ascii="Arial" w:hAnsi="Arial"/>
          <w:sz w:val="24"/>
          <w:szCs w:val="24"/>
          <w:lang w:val="es-ES_tradnl" w:eastAsia="es-ES"/>
        </w:rPr>
      </w:pPr>
    </w:p>
    <w:p w14:paraId="07A21DF3" w14:textId="7163A4F4" w:rsidR="008D5954" w:rsidRDefault="008D5954" w:rsidP="004813FD">
      <w:pPr>
        <w:spacing w:after="0" w:line="240" w:lineRule="auto"/>
        <w:jc w:val="both"/>
        <w:rPr>
          <w:rFonts w:ascii="Arial" w:hAnsi="Arial"/>
          <w:sz w:val="24"/>
          <w:szCs w:val="24"/>
          <w:lang w:val="es-ES_tradnl" w:eastAsia="es-ES"/>
        </w:rPr>
      </w:pPr>
    </w:p>
    <w:p w14:paraId="16BC0EE4" w14:textId="47940A2F" w:rsidR="008D5954" w:rsidRDefault="008D5954" w:rsidP="004813FD">
      <w:pPr>
        <w:spacing w:after="0" w:line="240" w:lineRule="auto"/>
        <w:jc w:val="both"/>
        <w:rPr>
          <w:rFonts w:ascii="Arial" w:hAnsi="Arial"/>
          <w:sz w:val="24"/>
          <w:szCs w:val="24"/>
          <w:lang w:val="es-ES_tradnl" w:eastAsia="es-ES"/>
        </w:rPr>
      </w:pPr>
    </w:p>
    <w:p w14:paraId="1557803F" w14:textId="58DFBC30" w:rsidR="008D5954" w:rsidRDefault="008D5954" w:rsidP="004813FD">
      <w:pPr>
        <w:spacing w:after="0" w:line="240" w:lineRule="auto"/>
        <w:jc w:val="both"/>
        <w:rPr>
          <w:rFonts w:ascii="Arial" w:hAnsi="Arial"/>
          <w:sz w:val="24"/>
          <w:szCs w:val="24"/>
          <w:lang w:val="es-ES_tradnl" w:eastAsia="es-ES"/>
        </w:rPr>
      </w:pPr>
    </w:p>
    <w:p w14:paraId="1A436C56" w14:textId="279FCC20" w:rsidR="008D5954" w:rsidRDefault="008D5954" w:rsidP="004813FD">
      <w:pPr>
        <w:spacing w:after="0" w:line="240" w:lineRule="auto"/>
        <w:jc w:val="both"/>
        <w:rPr>
          <w:rFonts w:ascii="Arial" w:hAnsi="Arial"/>
          <w:sz w:val="24"/>
          <w:szCs w:val="24"/>
          <w:lang w:val="es-ES_tradnl" w:eastAsia="es-ES"/>
        </w:rPr>
      </w:pPr>
    </w:p>
    <w:p w14:paraId="3866B9E6" w14:textId="57F670F7" w:rsidR="008D5954" w:rsidRDefault="008D5954" w:rsidP="004813FD">
      <w:pPr>
        <w:spacing w:after="0" w:line="240" w:lineRule="auto"/>
        <w:jc w:val="both"/>
        <w:rPr>
          <w:rFonts w:ascii="Arial" w:hAnsi="Arial"/>
          <w:sz w:val="24"/>
          <w:szCs w:val="24"/>
          <w:lang w:val="es-ES_tradnl" w:eastAsia="es-ES"/>
        </w:rPr>
      </w:pPr>
    </w:p>
    <w:p w14:paraId="2458875A" w14:textId="77777777" w:rsidR="008D5954" w:rsidRPr="004813FD" w:rsidRDefault="008D5954" w:rsidP="004813FD">
      <w:pPr>
        <w:spacing w:after="0" w:line="240" w:lineRule="auto"/>
        <w:jc w:val="both"/>
        <w:rPr>
          <w:rFonts w:ascii="Arial" w:hAnsi="Arial"/>
          <w:sz w:val="24"/>
          <w:szCs w:val="24"/>
          <w:lang w:val="es-ES_tradnl" w:eastAsia="es-ES"/>
        </w:rPr>
      </w:pPr>
    </w:p>
    <w:p w14:paraId="63D6F061" w14:textId="77777777" w:rsidR="004813FD" w:rsidRPr="004813FD" w:rsidRDefault="004813FD" w:rsidP="004813FD">
      <w:pPr>
        <w:spacing w:after="0" w:line="240" w:lineRule="auto"/>
        <w:jc w:val="both"/>
        <w:rPr>
          <w:rFonts w:ascii="Arial" w:hAnsi="Arial"/>
          <w:sz w:val="24"/>
          <w:szCs w:val="24"/>
          <w:lang w:val="es-ES_tradnl" w:eastAsia="es-ES"/>
        </w:rPr>
      </w:pPr>
    </w:p>
    <w:p w14:paraId="47D0ADC0" w14:textId="539930BE" w:rsidR="004813FD" w:rsidRPr="004813FD" w:rsidRDefault="00516199" w:rsidP="00516199">
      <w:pPr>
        <w:spacing w:after="0" w:line="240" w:lineRule="auto"/>
        <w:jc w:val="center"/>
        <w:rPr>
          <w:rFonts w:ascii="Arial" w:hAnsi="Arial"/>
          <w:sz w:val="24"/>
          <w:szCs w:val="24"/>
          <w:lang w:val="es-ES_tradnl" w:eastAsia="es-ES"/>
        </w:rPr>
      </w:pPr>
      <w:r w:rsidRPr="00516199">
        <w:rPr>
          <w:rFonts w:ascii="Arial" w:hAnsi="Arial"/>
          <w:noProof/>
          <w:sz w:val="24"/>
          <w:szCs w:val="24"/>
          <w:lang w:eastAsia="es-CL"/>
        </w:rPr>
        <w:drawing>
          <wp:inline distT="0" distB="0" distL="0" distR="0" wp14:anchorId="410E0B9A" wp14:editId="7E566622">
            <wp:extent cx="3179445" cy="1350645"/>
            <wp:effectExtent l="0" t="0" r="1905"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79445" cy="1350645"/>
                    </a:xfrm>
                    <a:prstGeom prst="rect">
                      <a:avLst/>
                    </a:prstGeom>
                    <a:noFill/>
                    <a:ln>
                      <a:noFill/>
                    </a:ln>
                  </pic:spPr>
                </pic:pic>
              </a:graphicData>
            </a:graphic>
          </wp:inline>
        </w:drawing>
      </w:r>
    </w:p>
    <w:p w14:paraId="2BA689E6" w14:textId="77777777" w:rsidR="004813FD" w:rsidRPr="004813FD" w:rsidRDefault="004813FD" w:rsidP="004813FD">
      <w:pPr>
        <w:spacing w:after="0" w:line="240" w:lineRule="auto"/>
        <w:jc w:val="both"/>
        <w:rPr>
          <w:rFonts w:ascii="Arial" w:hAnsi="Arial"/>
          <w:sz w:val="24"/>
          <w:szCs w:val="24"/>
          <w:lang w:val="es-ES_tradnl" w:eastAsia="es-ES"/>
        </w:rPr>
      </w:pPr>
    </w:p>
    <w:p w14:paraId="2F050CA8" w14:textId="77777777" w:rsidR="004813FD" w:rsidRPr="004813FD" w:rsidRDefault="004813FD" w:rsidP="004813FD">
      <w:pPr>
        <w:spacing w:after="0" w:line="240" w:lineRule="auto"/>
        <w:jc w:val="both"/>
        <w:rPr>
          <w:rFonts w:ascii="Arial" w:hAnsi="Arial"/>
          <w:sz w:val="24"/>
          <w:szCs w:val="24"/>
          <w:lang w:val="es-ES_tradnl" w:eastAsia="es-ES"/>
        </w:rPr>
      </w:pPr>
    </w:p>
    <w:p w14:paraId="6FC3432C" w14:textId="77777777" w:rsidR="004813FD" w:rsidRPr="004813FD" w:rsidRDefault="004813FD" w:rsidP="004813FD">
      <w:pPr>
        <w:spacing w:after="0" w:line="240" w:lineRule="auto"/>
        <w:jc w:val="both"/>
        <w:rPr>
          <w:rFonts w:ascii="Arial" w:hAnsi="Arial"/>
          <w:sz w:val="24"/>
          <w:szCs w:val="24"/>
          <w:lang w:val="es-ES_tradnl" w:eastAsia="es-ES"/>
        </w:rPr>
      </w:pPr>
    </w:p>
    <w:p w14:paraId="30F4ED64" w14:textId="77777777" w:rsidR="004813FD" w:rsidRPr="004813FD" w:rsidRDefault="004813FD" w:rsidP="004813FD">
      <w:pPr>
        <w:spacing w:after="0" w:line="240" w:lineRule="auto"/>
        <w:jc w:val="both"/>
        <w:rPr>
          <w:rFonts w:ascii="Arial" w:hAnsi="Arial"/>
          <w:sz w:val="24"/>
          <w:szCs w:val="24"/>
          <w:lang w:val="es-ES_tradnl" w:eastAsia="es-ES"/>
        </w:rPr>
      </w:pPr>
    </w:p>
    <w:p w14:paraId="3F43D94A" w14:textId="77777777" w:rsidR="004813FD" w:rsidRPr="004813FD" w:rsidRDefault="004813FD" w:rsidP="004813FD">
      <w:pPr>
        <w:spacing w:after="0" w:line="240" w:lineRule="auto"/>
        <w:jc w:val="both"/>
        <w:rPr>
          <w:rFonts w:ascii="Arial" w:hAnsi="Arial"/>
          <w:sz w:val="24"/>
          <w:szCs w:val="24"/>
          <w:lang w:val="es-ES_tradnl" w:eastAsia="es-ES"/>
        </w:rPr>
      </w:pPr>
    </w:p>
    <w:p w14:paraId="28F3BC0F" w14:textId="77777777" w:rsidR="004813FD" w:rsidRPr="004813FD" w:rsidRDefault="004813FD" w:rsidP="004813FD">
      <w:pPr>
        <w:spacing w:after="0" w:line="240" w:lineRule="auto"/>
        <w:jc w:val="both"/>
        <w:rPr>
          <w:rFonts w:ascii="Arial" w:hAnsi="Arial"/>
          <w:sz w:val="24"/>
          <w:szCs w:val="24"/>
          <w:lang w:val="es-ES_tradnl" w:eastAsia="es-ES"/>
        </w:rPr>
      </w:pPr>
    </w:p>
    <w:p w14:paraId="29824C90" w14:textId="77777777" w:rsidR="004813FD" w:rsidRPr="004813FD" w:rsidRDefault="004813FD" w:rsidP="004813FD">
      <w:pPr>
        <w:spacing w:after="0" w:line="240" w:lineRule="auto"/>
        <w:jc w:val="both"/>
        <w:rPr>
          <w:rFonts w:ascii="Arial" w:hAnsi="Arial"/>
          <w:sz w:val="24"/>
          <w:szCs w:val="24"/>
          <w:lang w:val="es-ES_tradnl" w:eastAsia="es-ES"/>
        </w:rPr>
      </w:pPr>
    </w:p>
    <w:p w14:paraId="06C0043C" w14:textId="77777777" w:rsidR="004813FD" w:rsidRPr="004813FD" w:rsidRDefault="004813FD" w:rsidP="004813FD">
      <w:pPr>
        <w:spacing w:after="0" w:line="240" w:lineRule="auto"/>
        <w:jc w:val="both"/>
        <w:rPr>
          <w:rFonts w:ascii="Arial" w:hAnsi="Arial"/>
          <w:sz w:val="24"/>
          <w:szCs w:val="24"/>
          <w:lang w:val="es-ES_tradnl" w:eastAsia="es-ES"/>
        </w:rPr>
      </w:pPr>
    </w:p>
    <w:p w14:paraId="0F6F360F" w14:textId="77777777" w:rsidR="004813FD" w:rsidRPr="004813FD" w:rsidRDefault="004813FD" w:rsidP="004813FD">
      <w:pPr>
        <w:spacing w:after="0" w:line="240" w:lineRule="auto"/>
        <w:jc w:val="both"/>
        <w:rPr>
          <w:rFonts w:ascii="Arial" w:hAnsi="Arial"/>
          <w:sz w:val="24"/>
          <w:szCs w:val="24"/>
          <w:lang w:val="es-ES_tradnl" w:eastAsia="es-ES"/>
        </w:rPr>
      </w:pPr>
    </w:p>
    <w:p w14:paraId="3879A322" w14:textId="77777777" w:rsidR="004813FD" w:rsidRPr="004813FD" w:rsidRDefault="004813FD" w:rsidP="004813FD">
      <w:pPr>
        <w:spacing w:after="0" w:line="240" w:lineRule="auto"/>
        <w:jc w:val="both"/>
        <w:rPr>
          <w:rFonts w:ascii="Arial" w:hAnsi="Arial"/>
          <w:sz w:val="24"/>
          <w:szCs w:val="24"/>
          <w:lang w:val="es-ES_tradnl" w:eastAsia="es-ES"/>
        </w:rPr>
      </w:pPr>
    </w:p>
    <w:p w14:paraId="2D742658" w14:textId="77777777" w:rsidR="004813FD" w:rsidRPr="004813FD" w:rsidRDefault="004813FD" w:rsidP="004813FD">
      <w:pPr>
        <w:spacing w:after="0" w:line="240" w:lineRule="auto"/>
        <w:jc w:val="both"/>
        <w:rPr>
          <w:rFonts w:ascii="Arial" w:hAnsi="Arial"/>
          <w:sz w:val="24"/>
          <w:szCs w:val="24"/>
          <w:lang w:val="es-ES_tradnl" w:eastAsia="es-ES"/>
        </w:rPr>
      </w:pPr>
    </w:p>
    <w:p w14:paraId="5BEFD363" w14:textId="646A9CE6" w:rsidR="004813FD" w:rsidRDefault="004813FD" w:rsidP="004813FD">
      <w:pPr>
        <w:spacing w:after="0" w:line="240" w:lineRule="auto"/>
        <w:jc w:val="both"/>
        <w:rPr>
          <w:rFonts w:ascii="Arial" w:hAnsi="Arial"/>
          <w:sz w:val="24"/>
          <w:szCs w:val="24"/>
          <w:lang w:val="es-ES_tradnl" w:eastAsia="es-ES"/>
        </w:rPr>
      </w:pPr>
    </w:p>
    <w:p w14:paraId="691208EE" w14:textId="77777777" w:rsidR="0050671F" w:rsidRPr="004813FD" w:rsidRDefault="0050671F" w:rsidP="004813FD">
      <w:pPr>
        <w:spacing w:after="0" w:line="240" w:lineRule="auto"/>
        <w:jc w:val="both"/>
        <w:rPr>
          <w:rFonts w:ascii="Arial" w:hAnsi="Arial"/>
          <w:sz w:val="24"/>
          <w:szCs w:val="24"/>
          <w:lang w:val="es-ES_tradnl" w:eastAsia="es-ES"/>
        </w:rPr>
      </w:pPr>
    </w:p>
    <w:p w14:paraId="2AA15C62" w14:textId="733A8175" w:rsidR="00516199" w:rsidRDefault="00516199" w:rsidP="004813FD">
      <w:pPr>
        <w:spacing w:after="0" w:line="240" w:lineRule="auto"/>
        <w:jc w:val="both"/>
        <w:rPr>
          <w:rFonts w:ascii="Arial" w:hAnsi="Arial"/>
          <w:sz w:val="24"/>
          <w:szCs w:val="24"/>
          <w:lang w:val="es-ES_tradnl" w:eastAsia="es-ES"/>
        </w:rPr>
      </w:pPr>
    </w:p>
    <w:p w14:paraId="7DA3584D" w14:textId="27EEA06B" w:rsidR="004813FD" w:rsidRPr="004813FD" w:rsidRDefault="004813FD" w:rsidP="004813FD">
      <w:pPr>
        <w:tabs>
          <w:tab w:val="left" w:pos="2835"/>
        </w:tabs>
        <w:spacing w:after="0" w:line="240" w:lineRule="auto"/>
        <w:jc w:val="center"/>
        <w:rPr>
          <w:rFonts w:ascii="Arial" w:hAnsi="Arial"/>
          <w:b/>
          <w:sz w:val="24"/>
          <w:szCs w:val="20"/>
          <w:u w:val="single"/>
          <w:lang w:val="es-ES_tradnl" w:eastAsia="es-ES"/>
        </w:rPr>
      </w:pPr>
      <w:r w:rsidRPr="004813FD">
        <w:rPr>
          <w:rFonts w:ascii="Arial" w:hAnsi="Arial"/>
          <w:b/>
          <w:sz w:val="24"/>
          <w:szCs w:val="20"/>
          <w:u w:val="single"/>
          <w:lang w:val="es-ES_tradnl" w:eastAsia="es-ES"/>
        </w:rPr>
        <w:t>RESUMEN EJECUTIVO</w:t>
      </w:r>
    </w:p>
    <w:p w14:paraId="7E7F6E64" w14:textId="77777777" w:rsidR="004813FD" w:rsidRPr="004813FD" w:rsidRDefault="004813FD" w:rsidP="004813FD">
      <w:pPr>
        <w:spacing w:after="0" w:line="240" w:lineRule="auto"/>
        <w:jc w:val="center"/>
        <w:rPr>
          <w:rFonts w:ascii="Arial" w:hAnsi="Arial"/>
          <w:b/>
          <w:sz w:val="24"/>
          <w:szCs w:val="24"/>
          <w:lang w:val="es-ES_tradnl" w:eastAsia="es-ES"/>
        </w:rPr>
      </w:pPr>
    </w:p>
    <w:p w14:paraId="4FCFF24C" w14:textId="07F150DD" w:rsidR="00451042" w:rsidRPr="00451042" w:rsidRDefault="004813FD" w:rsidP="00921BFB">
      <w:pPr>
        <w:spacing w:after="0" w:line="240" w:lineRule="auto"/>
        <w:jc w:val="center"/>
        <w:rPr>
          <w:rFonts w:ascii="Arial" w:hAnsi="Arial"/>
          <w:b/>
          <w:caps/>
          <w:sz w:val="24"/>
          <w:szCs w:val="24"/>
          <w:lang w:val="es-ES" w:eastAsia="es-ES"/>
        </w:rPr>
      </w:pPr>
      <w:r w:rsidRPr="004813FD">
        <w:rPr>
          <w:rFonts w:ascii="Arial" w:hAnsi="Arial"/>
          <w:b/>
          <w:caps/>
          <w:sz w:val="24"/>
          <w:szCs w:val="24"/>
          <w:lang w:val="es-ES" w:eastAsia="es-ES"/>
        </w:rPr>
        <w:t xml:space="preserve">INFORME DE LA COMISIÓN DE HACIENDA, RECAÍDO EN EL PROYECTO DE LEY, </w:t>
      </w:r>
      <w:r w:rsidR="00EE60CD">
        <w:rPr>
          <w:rFonts w:ascii="Arial" w:hAnsi="Arial"/>
          <w:b/>
          <w:caps/>
          <w:sz w:val="24"/>
          <w:szCs w:val="24"/>
          <w:lang w:val="es-ES" w:eastAsia="es-ES"/>
        </w:rPr>
        <w:t>en SEGUNDO</w:t>
      </w:r>
      <w:r w:rsidR="00451042" w:rsidRPr="00451042">
        <w:rPr>
          <w:rFonts w:ascii="Arial" w:hAnsi="Arial"/>
          <w:b/>
          <w:caps/>
          <w:sz w:val="24"/>
          <w:szCs w:val="24"/>
          <w:lang w:val="es-ES" w:eastAsia="es-ES"/>
        </w:rPr>
        <w:t xml:space="preserve"> trámite constitucional, </w:t>
      </w:r>
      <w:r w:rsidR="00FB4224" w:rsidRPr="00FB4224">
        <w:rPr>
          <w:rFonts w:ascii="Arial" w:hAnsi="Arial"/>
          <w:b/>
          <w:bCs/>
          <w:caps/>
          <w:sz w:val="24"/>
          <w:szCs w:val="24"/>
          <w:lang w:eastAsia="es-ES"/>
        </w:rPr>
        <w:t>que crea un sistema de tratamiento automatizado de infracciones del tránsito y modifica las leyes N</w:t>
      </w:r>
      <w:r w:rsidR="00FB4224" w:rsidRPr="00FB4224">
        <w:rPr>
          <w:rFonts w:ascii="Arial" w:hAnsi="Arial"/>
          <w:b/>
          <w:bCs/>
          <w:caps/>
          <w:sz w:val="24"/>
          <w:szCs w:val="24"/>
          <w:vertAlign w:val="superscript"/>
          <w:lang w:eastAsia="es-ES"/>
        </w:rPr>
        <w:t>os</w:t>
      </w:r>
      <w:r w:rsidR="00FB4224">
        <w:rPr>
          <w:rFonts w:ascii="Arial" w:hAnsi="Arial"/>
          <w:b/>
          <w:bCs/>
          <w:caps/>
          <w:sz w:val="24"/>
          <w:szCs w:val="24"/>
          <w:lang w:eastAsia="es-ES"/>
        </w:rPr>
        <w:t xml:space="preserve"> 18.287 y 18.290.</w:t>
      </w:r>
    </w:p>
    <w:p w14:paraId="1305A805" w14:textId="778F3E13" w:rsidR="004813FD" w:rsidRPr="004813FD" w:rsidRDefault="004813FD" w:rsidP="004813FD">
      <w:pPr>
        <w:spacing w:after="0" w:line="240" w:lineRule="auto"/>
        <w:jc w:val="both"/>
        <w:rPr>
          <w:rFonts w:ascii="Arial" w:hAnsi="Arial" w:cs="Arial"/>
          <w:color w:val="333333"/>
          <w:sz w:val="24"/>
          <w:szCs w:val="24"/>
          <w:shd w:val="clear" w:color="auto" w:fill="FFFFFF"/>
          <w:lang w:val="es-ES" w:eastAsia="es-ES"/>
        </w:rPr>
      </w:pPr>
    </w:p>
    <w:p w14:paraId="5B0B82C9" w14:textId="2D898AD3" w:rsidR="004813FD" w:rsidRPr="004813FD" w:rsidRDefault="004813FD" w:rsidP="004813FD">
      <w:pPr>
        <w:widowControl w:val="0"/>
        <w:tabs>
          <w:tab w:val="left" w:pos="2835"/>
        </w:tabs>
        <w:spacing w:after="0" w:line="240" w:lineRule="auto"/>
        <w:jc w:val="center"/>
        <w:rPr>
          <w:rFonts w:ascii="Arial" w:hAnsi="Arial"/>
          <w:b/>
          <w:color w:val="000000"/>
          <w:sz w:val="24"/>
          <w:szCs w:val="24"/>
          <w:lang w:val="es-ES" w:eastAsia="es-ES"/>
        </w:rPr>
      </w:pPr>
      <w:r w:rsidRPr="004813FD">
        <w:rPr>
          <w:rFonts w:ascii="Arial" w:hAnsi="Arial" w:cs="Arial"/>
          <w:b/>
          <w:color w:val="000000"/>
          <w:sz w:val="24"/>
          <w:szCs w:val="24"/>
          <w:shd w:val="clear" w:color="auto" w:fill="FFFFFF"/>
          <w:lang w:val="es-ES" w:eastAsia="es-ES"/>
        </w:rPr>
        <w:t>(</w:t>
      </w:r>
      <w:r w:rsidR="00FB4224">
        <w:rPr>
          <w:rFonts w:ascii="Arial" w:hAnsi="Arial" w:cs="Arial"/>
          <w:b/>
          <w:color w:val="000000"/>
          <w:sz w:val="24"/>
          <w:szCs w:val="24"/>
          <w:shd w:val="clear" w:color="auto" w:fill="FFFFFF"/>
          <w:lang w:val="es-ES" w:eastAsia="es-ES"/>
        </w:rPr>
        <w:t>BOLETIN N° 9.252-15</w:t>
      </w:r>
      <w:r w:rsidRPr="004813FD">
        <w:rPr>
          <w:rFonts w:ascii="Arial" w:hAnsi="Arial" w:cs="Arial"/>
          <w:b/>
          <w:color w:val="000000"/>
          <w:sz w:val="24"/>
          <w:szCs w:val="24"/>
          <w:shd w:val="clear" w:color="auto" w:fill="FFFFFF"/>
          <w:lang w:val="es-ES" w:eastAsia="es-ES"/>
        </w:rPr>
        <w:t>)</w:t>
      </w:r>
      <w:r w:rsidR="00FB4224">
        <w:rPr>
          <w:rFonts w:ascii="Arial" w:hAnsi="Arial" w:cs="Arial"/>
          <w:b/>
          <w:color w:val="000000"/>
          <w:sz w:val="24"/>
          <w:szCs w:val="24"/>
          <w:shd w:val="clear" w:color="auto" w:fill="FFFFFF"/>
          <w:lang w:val="es-ES" w:eastAsia="es-ES"/>
        </w:rPr>
        <w:t>.</w:t>
      </w:r>
    </w:p>
    <w:p w14:paraId="63A530FC" w14:textId="77777777" w:rsidR="004813FD" w:rsidRPr="004813FD" w:rsidRDefault="004813FD" w:rsidP="004813FD">
      <w:pPr>
        <w:spacing w:after="0" w:line="240" w:lineRule="auto"/>
        <w:jc w:val="both"/>
        <w:rPr>
          <w:rFonts w:ascii="Arial" w:hAnsi="Arial" w:cs="Arial"/>
          <w:color w:val="333333"/>
          <w:sz w:val="24"/>
          <w:szCs w:val="24"/>
          <w:shd w:val="clear" w:color="auto" w:fill="FFFFFF"/>
          <w:lang w:val="es-ES" w:eastAsia="es-ES"/>
        </w:rPr>
      </w:pPr>
    </w:p>
    <w:p w14:paraId="3B8A5CE9" w14:textId="2AB29167" w:rsidR="00FB4224" w:rsidRPr="00FB4224" w:rsidRDefault="004813FD" w:rsidP="00FB4224">
      <w:pPr>
        <w:pStyle w:val="Estilo1"/>
        <w:tabs>
          <w:tab w:val="left" w:pos="0"/>
        </w:tabs>
        <w:contextualSpacing/>
        <w:rPr>
          <w:rFonts w:cs="Arial"/>
        </w:rPr>
      </w:pPr>
      <w:r w:rsidRPr="004813FD">
        <w:rPr>
          <w:b/>
          <w:szCs w:val="24"/>
          <w:lang w:val="es-ES_tradnl"/>
        </w:rPr>
        <w:t>I. OBJETIVO DEL PROYECTO PROPUESTO POR LA COMISIÓN:</w:t>
      </w:r>
      <w:r w:rsidRPr="004813FD">
        <w:rPr>
          <w:szCs w:val="24"/>
          <w:lang w:val="es-ES_tradnl"/>
        </w:rPr>
        <w:t xml:space="preserve"> </w:t>
      </w:r>
      <w:r w:rsidR="00FB4224">
        <w:t>crear, en la Subsecretaría de Transportes, la División de Fiscalización del Transporte y Tratamiento Automatizado de Infracciones de Tránsito, a fin de que esta repartición, mediante una red de dispositivos electrónicos, debidamente señalizada en las zonas de control, se haga cargo de la detección, notificación y aplicación de las sanciones respectivas a los infractores en caso de exceso de velocidad, restricción vehicular o uso de pistas exclusivas para el transporte público.</w:t>
      </w:r>
    </w:p>
    <w:p w14:paraId="461B18E2" w14:textId="77777777" w:rsidR="00FB4224" w:rsidRDefault="00FB4224" w:rsidP="00FB4224">
      <w:pPr>
        <w:pStyle w:val="Estilo1"/>
        <w:tabs>
          <w:tab w:val="left" w:pos="0"/>
        </w:tabs>
        <w:contextualSpacing/>
      </w:pPr>
    </w:p>
    <w:p w14:paraId="18965F76" w14:textId="77777777" w:rsidR="00FB4224" w:rsidRDefault="00FB4224" w:rsidP="00FB4224">
      <w:pPr>
        <w:pStyle w:val="Estilo1"/>
        <w:tabs>
          <w:tab w:val="left" w:pos="0"/>
        </w:tabs>
        <w:contextualSpacing/>
      </w:pPr>
      <w:r>
        <w:t>De ese modo, se dispone de una planta de fiscalizadores para tal entidad y de un procedimiento sancionatorio especial, de carácter administrativo, respecto de las contravenciones que sean detectadas mediante dispositivos automatizados de registro.</w:t>
      </w:r>
    </w:p>
    <w:p w14:paraId="5BD8DEAC" w14:textId="77777777" w:rsidR="00FB4224" w:rsidRDefault="00FB4224" w:rsidP="00FB4224">
      <w:pPr>
        <w:pStyle w:val="Estilo1"/>
        <w:tabs>
          <w:tab w:val="left" w:pos="0"/>
        </w:tabs>
        <w:contextualSpacing/>
      </w:pPr>
    </w:p>
    <w:p w14:paraId="4E99DEA1" w14:textId="29E35E27" w:rsidR="00FB4224" w:rsidRPr="00A7518C" w:rsidRDefault="00FB4224" w:rsidP="00FB4224">
      <w:pPr>
        <w:pStyle w:val="Estilo1"/>
        <w:tabs>
          <w:tab w:val="left" w:pos="0"/>
        </w:tabs>
        <w:contextualSpacing/>
      </w:pPr>
      <w:r>
        <w:t>Lo anterior, con la finalidad de reducir las cifras de víctimas y accidentes de tránsito.</w:t>
      </w:r>
    </w:p>
    <w:p w14:paraId="535516D3" w14:textId="42184C53" w:rsidR="004813FD" w:rsidRPr="00444CD4" w:rsidRDefault="004813FD" w:rsidP="00FF7B1B">
      <w:pPr>
        <w:tabs>
          <w:tab w:val="left" w:pos="2835"/>
        </w:tabs>
        <w:spacing w:after="0" w:line="240" w:lineRule="auto"/>
        <w:contextualSpacing/>
        <w:jc w:val="both"/>
        <w:rPr>
          <w:rFonts w:ascii="Arial" w:eastAsia="Calibri" w:hAnsi="Arial"/>
          <w:sz w:val="24"/>
          <w:lang w:val="es-ES"/>
        </w:rPr>
      </w:pPr>
    </w:p>
    <w:p w14:paraId="18CF757C" w14:textId="000534A0" w:rsidR="00FF7B1B" w:rsidRPr="00444CD4" w:rsidRDefault="004813FD" w:rsidP="00FF7B1B">
      <w:pPr>
        <w:tabs>
          <w:tab w:val="left" w:pos="700"/>
        </w:tabs>
        <w:spacing w:line="240" w:lineRule="auto"/>
        <w:contextualSpacing/>
        <w:jc w:val="both"/>
        <w:rPr>
          <w:rFonts w:ascii="Arial" w:hAnsi="Arial" w:cs="Arial"/>
          <w:bCs/>
          <w:sz w:val="24"/>
          <w:szCs w:val="24"/>
          <w:lang w:val="es-ES" w:eastAsia="es-ES"/>
        </w:rPr>
      </w:pPr>
      <w:r w:rsidRPr="00444CD4">
        <w:rPr>
          <w:rFonts w:ascii="Arial" w:hAnsi="Arial"/>
          <w:b/>
          <w:sz w:val="24"/>
          <w:szCs w:val="24"/>
          <w:lang w:val="es-ES_tradnl" w:eastAsia="es-ES"/>
        </w:rPr>
        <w:t>II. ACUERDOS:</w:t>
      </w:r>
      <w:r w:rsidRPr="00444CD4">
        <w:rPr>
          <w:rFonts w:ascii="Arial" w:hAnsi="Arial"/>
          <w:sz w:val="24"/>
          <w:szCs w:val="24"/>
          <w:lang w:val="es-ES_tradnl" w:eastAsia="es-ES"/>
        </w:rPr>
        <w:t xml:space="preserve"> </w:t>
      </w:r>
    </w:p>
    <w:p w14:paraId="529EC4CA" w14:textId="6E184012" w:rsidR="0050671F" w:rsidRPr="00444CD4" w:rsidRDefault="0050671F" w:rsidP="0050671F">
      <w:pPr>
        <w:tabs>
          <w:tab w:val="left" w:pos="0"/>
        </w:tabs>
        <w:suppressAutoHyphens/>
        <w:spacing w:after="0" w:line="240" w:lineRule="auto"/>
        <w:jc w:val="both"/>
        <w:rPr>
          <w:rFonts w:ascii="Arial" w:hAnsi="Arial" w:cs="Arial"/>
          <w:sz w:val="24"/>
          <w:szCs w:val="20"/>
          <w:lang w:val="es-ES" w:eastAsia="ar-SA"/>
        </w:rPr>
      </w:pPr>
      <w:r w:rsidRPr="00444CD4">
        <w:rPr>
          <w:rFonts w:ascii="Arial" w:hAnsi="Arial" w:cs="Arial"/>
          <w:bCs/>
          <w:sz w:val="24"/>
          <w:szCs w:val="20"/>
          <w:lang w:val="es-ES" w:eastAsia="ar-SA"/>
        </w:rPr>
        <w:t>Ar</w:t>
      </w:r>
      <w:r w:rsidRPr="00444CD4">
        <w:rPr>
          <w:rFonts w:ascii="Arial" w:hAnsi="Arial" w:cs="Arial"/>
          <w:sz w:val="24"/>
          <w:szCs w:val="20"/>
          <w:lang w:val="es-ES" w:eastAsia="ar-SA"/>
        </w:rPr>
        <w:t>tícu</w:t>
      </w:r>
      <w:r w:rsidR="006B1F60" w:rsidRPr="00444CD4">
        <w:rPr>
          <w:rFonts w:ascii="Arial" w:hAnsi="Arial" w:cs="Arial"/>
          <w:sz w:val="24"/>
          <w:szCs w:val="20"/>
          <w:lang w:val="es-ES" w:eastAsia="ar-SA"/>
        </w:rPr>
        <w:t>lo 1: aprobado por unanimidad (4</w:t>
      </w:r>
      <w:r w:rsidRPr="00444CD4">
        <w:rPr>
          <w:rFonts w:ascii="Arial" w:hAnsi="Arial" w:cs="Arial"/>
          <w:sz w:val="24"/>
          <w:szCs w:val="20"/>
          <w:lang w:val="es-ES" w:eastAsia="ar-SA"/>
        </w:rPr>
        <w:t>x0)</w:t>
      </w:r>
      <w:r w:rsidR="00E73CB3" w:rsidRPr="00444CD4">
        <w:rPr>
          <w:rFonts w:ascii="Arial" w:hAnsi="Arial" w:cs="Arial"/>
          <w:sz w:val="24"/>
          <w:szCs w:val="20"/>
          <w:lang w:val="es-ES" w:eastAsia="ar-SA"/>
        </w:rPr>
        <w:t>.</w:t>
      </w:r>
    </w:p>
    <w:p w14:paraId="2FF06A14" w14:textId="46306D94" w:rsidR="0050671F" w:rsidRPr="00444CD4" w:rsidRDefault="0050671F" w:rsidP="0050671F">
      <w:pPr>
        <w:tabs>
          <w:tab w:val="left" w:pos="0"/>
        </w:tabs>
        <w:suppressAutoHyphens/>
        <w:spacing w:after="0" w:line="240" w:lineRule="auto"/>
        <w:jc w:val="both"/>
        <w:rPr>
          <w:rFonts w:ascii="Arial" w:hAnsi="Arial" w:cs="Arial"/>
          <w:sz w:val="24"/>
          <w:szCs w:val="20"/>
          <w:lang w:val="es-ES" w:eastAsia="ar-SA"/>
        </w:rPr>
      </w:pPr>
      <w:r w:rsidRPr="00444CD4">
        <w:rPr>
          <w:rFonts w:ascii="Arial" w:hAnsi="Arial" w:cs="Arial"/>
          <w:sz w:val="24"/>
          <w:szCs w:val="20"/>
          <w:lang w:val="es-ES" w:eastAsia="ar-SA"/>
        </w:rPr>
        <w:t>Artícul</w:t>
      </w:r>
      <w:r w:rsidR="006B1F60" w:rsidRPr="00444CD4">
        <w:rPr>
          <w:rFonts w:ascii="Arial" w:hAnsi="Arial" w:cs="Arial"/>
          <w:sz w:val="24"/>
          <w:szCs w:val="20"/>
          <w:lang w:val="es-ES" w:eastAsia="ar-SA"/>
        </w:rPr>
        <w:t>o 11: aprobado por unanimidad</w:t>
      </w:r>
      <w:r w:rsidR="00700245" w:rsidRPr="00444CD4">
        <w:rPr>
          <w:rFonts w:ascii="Arial" w:hAnsi="Arial" w:cs="Arial"/>
          <w:sz w:val="24"/>
          <w:szCs w:val="20"/>
          <w:lang w:val="es-ES" w:eastAsia="ar-SA"/>
        </w:rPr>
        <w:t>, con modificaciones</w:t>
      </w:r>
      <w:r w:rsidR="006B1F60" w:rsidRPr="00444CD4">
        <w:rPr>
          <w:rFonts w:ascii="Arial" w:hAnsi="Arial" w:cs="Arial"/>
          <w:sz w:val="24"/>
          <w:szCs w:val="20"/>
          <w:lang w:val="es-ES" w:eastAsia="ar-SA"/>
        </w:rPr>
        <w:t xml:space="preserve"> (4</w:t>
      </w:r>
      <w:r w:rsidRPr="00444CD4">
        <w:rPr>
          <w:rFonts w:ascii="Arial" w:hAnsi="Arial" w:cs="Arial"/>
          <w:sz w:val="24"/>
          <w:szCs w:val="20"/>
          <w:lang w:val="es-ES" w:eastAsia="ar-SA"/>
        </w:rPr>
        <w:t>x0)</w:t>
      </w:r>
      <w:r w:rsidR="00E73CB3" w:rsidRPr="00444CD4">
        <w:rPr>
          <w:rFonts w:ascii="Arial" w:hAnsi="Arial" w:cs="Arial"/>
          <w:sz w:val="24"/>
          <w:szCs w:val="20"/>
          <w:lang w:val="es-ES" w:eastAsia="ar-SA"/>
        </w:rPr>
        <w:t>.</w:t>
      </w:r>
    </w:p>
    <w:p w14:paraId="35223BEF" w14:textId="1BF93B58" w:rsidR="0050671F" w:rsidRPr="00444CD4" w:rsidRDefault="0050671F" w:rsidP="0050671F">
      <w:pPr>
        <w:spacing w:after="0" w:line="240" w:lineRule="auto"/>
        <w:jc w:val="both"/>
        <w:rPr>
          <w:rFonts w:ascii="Arial" w:hAnsi="Arial" w:cs="Arial"/>
          <w:bCs/>
          <w:sz w:val="24"/>
          <w:szCs w:val="24"/>
          <w:lang w:val="es-ES" w:eastAsia="es-ES"/>
        </w:rPr>
      </w:pPr>
      <w:r w:rsidRPr="00444CD4">
        <w:rPr>
          <w:rFonts w:ascii="Arial" w:hAnsi="Arial" w:cs="Arial"/>
          <w:bCs/>
          <w:sz w:val="24"/>
          <w:szCs w:val="24"/>
          <w:lang w:val="es-ES" w:eastAsia="es-ES"/>
        </w:rPr>
        <w:t>Artícul</w:t>
      </w:r>
      <w:r w:rsidR="006B1F60" w:rsidRPr="00444CD4">
        <w:rPr>
          <w:rFonts w:ascii="Arial" w:hAnsi="Arial" w:cs="Arial"/>
          <w:bCs/>
          <w:sz w:val="24"/>
          <w:szCs w:val="24"/>
          <w:lang w:val="es-ES" w:eastAsia="es-ES"/>
        </w:rPr>
        <w:t>o 18: aprobado por unanimidad (4</w:t>
      </w:r>
      <w:r w:rsidRPr="00444CD4">
        <w:rPr>
          <w:rFonts w:ascii="Arial" w:hAnsi="Arial" w:cs="Arial"/>
          <w:bCs/>
          <w:sz w:val="24"/>
          <w:szCs w:val="24"/>
          <w:lang w:val="es-ES" w:eastAsia="es-ES"/>
        </w:rPr>
        <w:t>x0).</w:t>
      </w:r>
    </w:p>
    <w:p w14:paraId="34859C37" w14:textId="26C2D30B" w:rsidR="0050671F" w:rsidRPr="00444CD4" w:rsidRDefault="0050671F" w:rsidP="0050671F">
      <w:pPr>
        <w:tabs>
          <w:tab w:val="left" w:pos="0"/>
        </w:tabs>
        <w:suppressAutoHyphens/>
        <w:spacing w:after="0" w:line="240" w:lineRule="auto"/>
        <w:jc w:val="both"/>
        <w:rPr>
          <w:rFonts w:ascii="Arial" w:hAnsi="Arial" w:cs="Arial"/>
          <w:sz w:val="24"/>
          <w:szCs w:val="20"/>
          <w:lang w:val="es-ES" w:eastAsia="ar-SA"/>
        </w:rPr>
      </w:pPr>
      <w:r w:rsidRPr="00444CD4">
        <w:rPr>
          <w:rFonts w:ascii="Arial" w:hAnsi="Arial" w:cs="Arial"/>
          <w:bCs/>
          <w:sz w:val="24"/>
          <w:szCs w:val="20"/>
          <w:lang w:val="es-ES" w:eastAsia="ar-SA"/>
        </w:rPr>
        <w:t>Ar</w:t>
      </w:r>
      <w:r w:rsidRPr="00444CD4">
        <w:rPr>
          <w:rFonts w:ascii="Arial" w:hAnsi="Arial" w:cs="Arial"/>
          <w:sz w:val="24"/>
          <w:szCs w:val="20"/>
          <w:lang w:val="es-ES" w:eastAsia="ar-SA"/>
        </w:rPr>
        <w:t>tícul</w:t>
      </w:r>
      <w:r w:rsidR="006B1F60" w:rsidRPr="00444CD4">
        <w:rPr>
          <w:rFonts w:ascii="Arial" w:hAnsi="Arial" w:cs="Arial"/>
          <w:sz w:val="24"/>
          <w:szCs w:val="20"/>
          <w:lang w:val="es-ES" w:eastAsia="ar-SA"/>
        </w:rPr>
        <w:t>o 25: aprobado por unanimidad (4</w:t>
      </w:r>
      <w:r w:rsidRPr="00444CD4">
        <w:rPr>
          <w:rFonts w:ascii="Arial" w:hAnsi="Arial" w:cs="Arial"/>
          <w:sz w:val="24"/>
          <w:szCs w:val="20"/>
          <w:lang w:val="es-ES" w:eastAsia="ar-SA"/>
        </w:rPr>
        <w:t>x0)</w:t>
      </w:r>
      <w:r w:rsidR="00E73CB3" w:rsidRPr="00444CD4">
        <w:rPr>
          <w:rFonts w:ascii="Arial" w:hAnsi="Arial" w:cs="Arial"/>
          <w:sz w:val="24"/>
          <w:szCs w:val="20"/>
          <w:lang w:val="es-ES" w:eastAsia="ar-SA"/>
        </w:rPr>
        <w:t>.</w:t>
      </w:r>
    </w:p>
    <w:p w14:paraId="56B253B6" w14:textId="364C0AE8" w:rsidR="0050671F" w:rsidRPr="00444CD4" w:rsidRDefault="0050671F" w:rsidP="00E73CB3">
      <w:pPr>
        <w:tabs>
          <w:tab w:val="left" w:pos="0"/>
        </w:tabs>
        <w:suppressAutoHyphens/>
        <w:spacing w:after="0" w:line="240" w:lineRule="auto"/>
        <w:jc w:val="both"/>
        <w:rPr>
          <w:rFonts w:ascii="Arial" w:hAnsi="Arial" w:cs="Arial"/>
          <w:sz w:val="24"/>
          <w:szCs w:val="20"/>
          <w:lang w:val="es-ES" w:eastAsia="ar-SA"/>
        </w:rPr>
      </w:pPr>
      <w:r w:rsidRPr="00444CD4">
        <w:rPr>
          <w:rFonts w:ascii="Arial" w:hAnsi="Arial" w:cs="Arial"/>
          <w:sz w:val="24"/>
          <w:szCs w:val="20"/>
          <w:lang w:val="es-ES" w:eastAsia="ar-SA"/>
        </w:rPr>
        <w:t xml:space="preserve">Artículo </w:t>
      </w:r>
      <w:r w:rsidR="00E73CB3" w:rsidRPr="00444CD4">
        <w:rPr>
          <w:rFonts w:ascii="Arial" w:hAnsi="Arial" w:cs="Arial"/>
          <w:sz w:val="24"/>
          <w:szCs w:val="20"/>
          <w:lang w:val="es-ES" w:eastAsia="ar-SA"/>
        </w:rPr>
        <w:t>primero transitorio</w:t>
      </w:r>
      <w:r w:rsidR="006B1F60" w:rsidRPr="00444CD4">
        <w:rPr>
          <w:rFonts w:ascii="Arial" w:hAnsi="Arial" w:cs="Arial"/>
          <w:sz w:val="24"/>
          <w:szCs w:val="20"/>
          <w:lang w:val="es-ES" w:eastAsia="ar-SA"/>
        </w:rPr>
        <w:t>: aprobado por unanimidad (4</w:t>
      </w:r>
      <w:r w:rsidRPr="00444CD4">
        <w:rPr>
          <w:rFonts w:ascii="Arial" w:hAnsi="Arial" w:cs="Arial"/>
          <w:sz w:val="24"/>
          <w:szCs w:val="20"/>
          <w:lang w:val="es-ES" w:eastAsia="ar-SA"/>
        </w:rPr>
        <w:t>x0)</w:t>
      </w:r>
      <w:r w:rsidR="00E73CB3" w:rsidRPr="00444CD4">
        <w:rPr>
          <w:rFonts w:ascii="Arial" w:hAnsi="Arial" w:cs="Arial"/>
          <w:sz w:val="24"/>
          <w:szCs w:val="20"/>
          <w:lang w:val="es-ES" w:eastAsia="ar-SA"/>
        </w:rPr>
        <w:t>.</w:t>
      </w:r>
    </w:p>
    <w:p w14:paraId="75970184" w14:textId="77777777" w:rsidR="00B800D4" w:rsidRPr="00444CD4" w:rsidRDefault="00B800D4" w:rsidP="00FF7B1B">
      <w:pPr>
        <w:tabs>
          <w:tab w:val="left" w:pos="700"/>
        </w:tabs>
        <w:spacing w:line="240" w:lineRule="auto"/>
        <w:contextualSpacing/>
        <w:jc w:val="both"/>
        <w:rPr>
          <w:rFonts w:ascii="Arial" w:hAnsi="Arial" w:cs="Arial"/>
          <w:b/>
          <w:sz w:val="24"/>
          <w:szCs w:val="24"/>
          <w:lang w:val="es-ES" w:eastAsia="es-ES"/>
        </w:rPr>
      </w:pPr>
    </w:p>
    <w:p w14:paraId="4BFA35A6" w14:textId="01D8E746" w:rsidR="00E703CA" w:rsidRPr="00444CD4" w:rsidRDefault="004813FD" w:rsidP="00FF7B1B">
      <w:pPr>
        <w:tabs>
          <w:tab w:val="left" w:pos="1418"/>
        </w:tabs>
        <w:spacing w:after="0" w:line="240" w:lineRule="auto"/>
        <w:contextualSpacing/>
        <w:jc w:val="both"/>
        <w:rPr>
          <w:rFonts w:ascii="Arial" w:hAnsi="Arial" w:cs="Arial"/>
          <w:sz w:val="24"/>
          <w:szCs w:val="24"/>
          <w:lang w:val="es-ES" w:eastAsia="es-ES"/>
        </w:rPr>
      </w:pPr>
      <w:r w:rsidRPr="00444CD4">
        <w:rPr>
          <w:rFonts w:ascii="Arial" w:hAnsi="Arial"/>
          <w:b/>
          <w:sz w:val="24"/>
          <w:szCs w:val="24"/>
          <w:lang w:val="es-ES_tradnl" w:eastAsia="es-ES"/>
        </w:rPr>
        <w:t>III. ESTRUCTURA DEL PROYECTO APROBADO POR LA COMISIÓN:</w:t>
      </w:r>
      <w:r w:rsidRPr="00444CD4">
        <w:rPr>
          <w:rFonts w:ascii="Arial" w:hAnsi="Arial"/>
          <w:sz w:val="24"/>
          <w:szCs w:val="24"/>
          <w:lang w:val="es-ES_tradnl" w:eastAsia="es-ES"/>
        </w:rPr>
        <w:t xml:space="preserve"> </w:t>
      </w:r>
      <w:r w:rsidR="00FB4224" w:rsidRPr="00444CD4">
        <w:rPr>
          <w:rFonts w:ascii="Arial" w:hAnsi="Arial"/>
          <w:sz w:val="24"/>
          <w:szCs w:val="24"/>
          <w:lang w:val="es-ES_tradnl" w:eastAsia="es-ES"/>
        </w:rPr>
        <w:t>se divide en cinco Títulos, los que constan de veintiséis artículos permanentes y cuatro disposiciones transitorias.</w:t>
      </w:r>
    </w:p>
    <w:p w14:paraId="588F6F4B" w14:textId="58E8FA2B" w:rsidR="004813FD" w:rsidRPr="00444CD4" w:rsidRDefault="004813FD" w:rsidP="00FF7B1B">
      <w:pPr>
        <w:tabs>
          <w:tab w:val="left" w:pos="1418"/>
        </w:tabs>
        <w:spacing w:after="0" w:line="240" w:lineRule="auto"/>
        <w:contextualSpacing/>
        <w:jc w:val="both"/>
        <w:rPr>
          <w:rFonts w:ascii="Arial" w:hAnsi="Arial"/>
          <w:b/>
          <w:sz w:val="24"/>
          <w:szCs w:val="24"/>
          <w:lang w:val="es-ES" w:eastAsia="es-ES"/>
        </w:rPr>
      </w:pPr>
    </w:p>
    <w:p w14:paraId="29795BD2" w14:textId="5EACE6EA" w:rsidR="00FB4224" w:rsidRPr="00FB4224" w:rsidRDefault="004813FD" w:rsidP="00FB4224">
      <w:pPr>
        <w:tabs>
          <w:tab w:val="left" w:pos="2835"/>
        </w:tabs>
        <w:spacing w:line="240" w:lineRule="auto"/>
        <w:contextualSpacing/>
        <w:jc w:val="both"/>
        <w:rPr>
          <w:rFonts w:ascii="Arial" w:hAnsi="Arial"/>
          <w:sz w:val="24"/>
          <w:szCs w:val="24"/>
          <w:lang w:val="es-ES" w:eastAsia="es-ES"/>
        </w:rPr>
      </w:pPr>
      <w:r w:rsidRPr="004813FD">
        <w:rPr>
          <w:rFonts w:ascii="Arial" w:hAnsi="Arial"/>
          <w:b/>
          <w:sz w:val="24"/>
          <w:szCs w:val="24"/>
          <w:lang w:val="es-ES_tradnl" w:eastAsia="es-ES"/>
        </w:rPr>
        <w:t xml:space="preserve">IV. </w:t>
      </w:r>
      <w:bookmarkStart w:id="10" w:name="_Hlk13133249"/>
      <w:r w:rsidRPr="004813FD">
        <w:rPr>
          <w:rFonts w:ascii="Arial" w:eastAsia="Calibri" w:hAnsi="Arial" w:cs="Arial"/>
          <w:b/>
          <w:sz w:val="24"/>
        </w:rPr>
        <w:t>NORMAS DE QUÓRUM ESPECIAL</w:t>
      </w:r>
      <w:bookmarkEnd w:id="10"/>
      <w:r w:rsidRPr="004813FD">
        <w:rPr>
          <w:rFonts w:ascii="Arial" w:eastAsia="Calibri" w:hAnsi="Arial" w:cs="Arial"/>
          <w:b/>
          <w:sz w:val="24"/>
        </w:rPr>
        <w:t>:</w:t>
      </w:r>
      <w:r w:rsidR="00516199" w:rsidRPr="00516199">
        <w:rPr>
          <w:rFonts w:ascii="Arial" w:hAnsi="Arial"/>
          <w:sz w:val="24"/>
          <w:szCs w:val="24"/>
          <w:lang w:val="es-ES" w:eastAsia="es-ES"/>
        </w:rPr>
        <w:t xml:space="preserve"> </w:t>
      </w:r>
      <w:r w:rsidR="00FB4224" w:rsidRPr="00FB4224">
        <w:rPr>
          <w:rFonts w:ascii="Arial" w:hAnsi="Arial"/>
          <w:sz w:val="24"/>
          <w:szCs w:val="24"/>
          <w:lang w:val="es-ES" w:eastAsia="es-ES"/>
        </w:rPr>
        <w:t xml:space="preserve">El número 4 del artículo 2 y el artículo 8 del proyecto, son preceptos orgánicos constitucionales. Lo anterior, toda vez que traspasan, desde los juzgados de policía local a la División de Fiscalización del Transporte y Tratamiento Automatizado de Infracciones de Tránsito que se propone crear en el seno de la Subsecretaría de Transporte, </w:t>
      </w:r>
      <w:r w:rsidR="00FB4224" w:rsidRPr="00FB4224">
        <w:rPr>
          <w:rFonts w:ascii="Arial" w:hAnsi="Arial"/>
          <w:sz w:val="24"/>
          <w:szCs w:val="24"/>
          <w:lang w:val="es-ES" w:eastAsia="es-ES"/>
        </w:rPr>
        <w:lastRenderedPageBreak/>
        <w:t>la competencia para cursar determinadas contravenciones viales, así como para aplicar las sanciones respectivas.</w:t>
      </w:r>
    </w:p>
    <w:p w14:paraId="2FC4422F" w14:textId="77777777" w:rsidR="00FB4224" w:rsidRPr="00FB4224" w:rsidRDefault="00FB4224" w:rsidP="00FB4224">
      <w:pPr>
        <w:tabs>
          <w:tab w:val="left" w:pos="2835"/>
        </w:tabs>
        <w:spacing w:line="240" w:lineRule="auto"/>
        <w:contextualSpacing/>
        <w:jc w:val="both"/>
        <w:rPr>
          <w:rFonts w:ascii="Arial" w:hAnsi="Arial"/>
          <w:sz w:val="24"/>
          <w:szCs w:val="24"/>
          <w:lang w:val="es-ES" w:eastAsia="es-ES"/>
        </w:rPr>
      </w:pPr>
    </w:p>
    <w:p w14:paraId="172BD613" w14:textId="77777777" w:rsidR="00FB4224" w:rsidRPr="00FB4224" w:rsidRDefault="00FB4224" w:rsidP="00FB4224">
      <w:pPr>
        <w:tabs>
          <w:tab w:val="left" w:pos="2835"/>
        </w:tabs>
        <w:spacing w:line="240" w:lineRule="auto"/>
        <w:contextualSpacing/>
        <w:jc w:val="both"/>
        <w:rPr>
          <w:rFonts w:ascii="Arial" w:hAnsi="Arial"/>
          <w:sz w:val="24"/>
          <w:szCs w:val="24"/>
          <w:lang w:val="es-ES" w:eastAsia="es-ES"/>
        </w:rPr>
      </w:pPr>
      <w:r w:rsidRPr="00FB4224">
        <w:rPr>
          <w:rFonts w:ascii="Arial" w:hAnsi="Arial"/>
          <w:sz w:val="24"/>
          <w:szCs w:val="24"/>
          <w:lang w:val="es-ES" w:eastAsia="es-ES"/>
        </w:rPr>
        <w:t>En efecto, mientras el primer precepto otorga la atribución previamente descrita al órgano administrativo, la segunda disposición determina las faltas que tal entidad conocerá, procesará y sancionará.</w:t>
      </w:r>
    </w:p>
    <w:p w14:paraId="07C057F2" w14:textId="77777777" w:rsidR="00FB4224" w:rsidRPr="00FB4224" w:rsidRDefault="00FB4224" w:rsidP="00FB4224">
      <w:pPr>
        <w:tabs>
          <w:tab w:val="left" w:pos="2835"/>
        </w:tabs>
        <w:spacing w:line="240" w:lineRule="auto"/>
        <w:contextualSpacing/>
        <w:jc w:val="both"/>
        <w:rPr>
          <w:rFonts w:ascii="Arial" w:hAnsi="Arial"/>
          <w:sz w:val="24"/>
          <w:szCs w:val="24"/>
          <w:lang w:val="es-ES" w:eastAsia="es-ES"/>
        </w:rPr>
      </w:pPr>
    </w:p>
    <w:p w14:paraId="78FA8580" w14:textId="77777777" w:rsidR="00FB4224" w:rsidRPr="00FB4224" w:rsidRDefault="00FB4224" w:rsidP="00FB4224">
      <w:pPr>
        <w:tabs>
          <w:tab w:val="left" w:pos="2835"/>
        </w:tabs>
        <w:spacing w:line="240" w:lineRule="auto"/>
        <w:contextualSpacing/>
        <w:jc w:val="both"/>
        <w:rPr>
          <w:rFonts w:ascii="Arial" w:hAnsi="Arial"/>
          <w:sz w:val="24"/>
          <w:szCs w:val="24"/>
          <w:lang w:val="es-ES" w:eastAsia="es-ES"/>
        </w:rPr>
      </w:pPr>
      <w:r w:rsidRPr="00FB4224">
        <w:rPr>
          <w:rFonts w:ascii="Arial" w:hAnsi="Arial"/>
          <w:sz w:val="24"/>
          <w:szCs w:val="24"/>
          <w:lang w:val="es-ES" w:eastAsia="es-ES"/>
        </w:rPr>
        <w:t>De ese modo, se ven alteradas las competencias actuales de la judicatura de policía local, por lo que tales preceptos son de naturaleza orgánica constitucional, de acuerdo a lo dispuesto en el inciso primero del artículo 77 de la Constitución Política de la República.</w:t>
      </w:r>
    </w:p>
    <w:p w14:paraId="3DE06E3F" w14:textId="77777777" w:rsidR="00FB4224" w:rsidRPr="00FB4224" w:rsidRDefault="00FB4224" w:rsidP="00FB4224">
      <w:pPr>
        <w:tabs>
          <w:tab w:val="left" w:pos="2835"/>
        </w:tabs>
        <w:spacing w:line="240" w:lineRule="auto"/>
        <w:contextualSpacing/>
        <w:jc w:val="both"/>
        <w:rPr>
          <w:rFonts w:ascii="Arial" w:hAnsi="Arial"/>
          <w:sz w:val="24"/>
          <w:szCs w:val="24"/>
          <w:lang w:val="es-ES" w:eastAsia="es-ES"/>
        </w:rPr>
      </w:pPr>
    </w:p>
    <w:p w14:paraId="65F22C58" w14:textId="53EFB7D3" w:rsidR="00FB4224" w:rsidRPr="00FB4224" w:rsidRDefault="00495F8C" w:rsidP="00FB4224">
      <w:pPr>
        <w:tabs>
          <w:tab w:val="left" w:pos="2835"/>
        </w:tabs>
        <w:spacing w:line="240" w:lineRule="auto"/>
        <w:contextualSpacing/>
        <w:jc w:val="both"/>
        <w:rPr>
          <w:rFonts w:ascii="Arial" w:hAnsi="Arial"/>
          <w:sz w:val="24"/>
          <w:szCs w:val="24"/>
          <w:lang w:val="es-ES" w:eastAsia="es-ES"/>
        </w:rPr>
      </w:pPr>
      <w:r>
        <w:rPr>
          <w:rFonts w:ascii="Arial" w:hAnsi="Arial"/>
          <w:sz w:val="24"/>
          <w:szCs w:val="24"/>
          <w:lang w:val="es-ES" w:eastAsia="es-ES"/>
        </w:rPr>
        <w:t>Asimismo, los</w:t>
      </w:r>
      <w:r w:rsidR="00FB4224" w:rsidRPr="00FB4224">
        <w:rPr>
          <w:rFonts w:ascii="Arial" w:hAnsi="Arial"/>
          <w:sz w:val="24"/>
          <w:szCs w:val="24"/>
          <w:lang w:val="es-ES" w:eastAsia="es-ES"/>
        </w:rPr>
        <w:t xml:space="preserve"> artículo</w:t>
      </w:r>
      <w:r>
        <w:rPr>
          <w:rFonts w:ascii="Arial" w:hAnsi="Arial"/>
          <w:sz w:val="24"/>
          <w:szCs w:val="24"/>
          <w:lang w:val="es-ES" w:eastAsia="es-ES"/>
        </w:rPr>
        <w:t>s</w:t>
      </w:r>
      <w:r w:rsidR="00FB4224" w:rsidRPr="00FB4224">
        <w:rPr>
          <w:rFonts w:ascii="Arial" w:hAnsi="Arial"/>
          <w:sz w:val="24"/>
          <w:szCs w:val="24"/>
          <w:lang w:val="es-ES" w:eastAsia="es-ES"/>
        </w:rPr>
        <w:t xml:space="preserve"> 16</w:t>
      </w:r>
      <w:r>
        <w:rPr>
          <w:rFonts w:ascii="Arial" w:hAnsi="Arial"/>
          <w:sz w:val="24"/>
          <w:szCs w:val="24"/>
          <w:lang w:val="es-ES" w:eastAsia="es-ES"/>
        </w:rPr>
        <w:t xml:space="preserve"> y 19</w:t>
      </w:r>
      <w:r w:rsidR="00FB4224" w:rsidRPr="00FB4224">
        <w:rPr>
          <w:rFonts w:ascii="Arial" w:hAnsi="Arial"/>
          <w:sz w:val="24"/>
          <w:szCs w:val="24"/>
          <w:lang w:val="es-ES" w:eastAsia="es-ES"/>
        </w:rPr>
        <w:t xml:space="preserve"> de la iniciativa comparte</w:t>
      </w:r>
      <w:r>
        <w:rPr>
          <w:rFonts w:ascii="Arial" w:hAnsi="Arial"/>
          <w:sz w:val="24"/>
          <w:szCs w:val="24"/>
          <w:lang w:val="es-ES" w:eastAsia="es-ES"/>
        </w:rPr>
        <w:t>n</w:t>
      </w:r>
      <w:r w:rsidR="00FB4224" w:rsidRPr="00FB4224">
        <w:rPr>
          <w:rFonts w:ascii="Arial" w:hAnsi="Arial"/>
          <w:sz w:val="24"/>
          <w:szCs w:val="24"/>
          <w:lang w:val="es-ES" w:eastAsia="es-ES"/>
        </w:rPr>
        <w:t xml:space="preserve"> el mismo carácter normativo que las disposiciones previamente enunciadas, en tanto fija</w:t>
      </w:r>
      <w:r>
        <w:rPr>
          <w:rFonts w:ascii="Arial" w:hAnsi="Arial"/>
          <w:sz w:val="24"/>
          <w:szCs w:val="24"/>
          <w:lang w:val="es-ES" w:eastAsia="es-ES"/>
        </w:rPr>
        <w:t>n</w:t>
      </w:r>
      <w:r w:rsidR="00FB4224" w:rsidRPr="00FB4224">
        <w:rPr>
          <w:rFonts w:ascii="Arial" w:hAnsi="Arial"/>
          <w:sz w:val="24"/>
          <w:szCs w:val="24"/>
          <w:lang w:val="es-ES" w:eastAsia="es-ES"/>
        </w:rPr>
        <w:t xml:space="preserve"> la competencia territorial de los juzgados de policía local para los efectos de este proyecto de ley.</w:t>
      </w:r>
    </w:p>
    <w:p w14:paraId="169C146C" w14:textId="77777777" w:rsidR="00FB4224" w:rsidRPr="00FB4224" w:rsidRDefault="00FB4224" w:rsidP="00FB4224">
      <w:pPr>
        <w:tabs>
          <w:tab w:val="left" w:pos="2835"/>
        </w:tabs>
        <w:spacing w:line="240" w:lineRule="auto"/>
        <w:contextualSpacing/>
        <w:jc w:val="both"/>
        <w:rPr>
          <w:rFonts w:ascii="Arial" w:hAnsi="Arial"/>
          <w:sz w:val="24"/>
          <w:szCs w:val="24"/>
          <w:lang w:val="es-ES" w:eastAsia="es-ES"/>
        </w:rPr>
      </w:pPr>
    </w:p>
    <w:p w14:paraId="5DC3E4A7" w14:textId="00F1120C" w:rsidR="00FB4224" w:rsidRDefault="00495F8C" w:rsidP="00FB4224">
      <w:pPr>
        <w:tabs>
          <w:tab w:val="left" w:pos="2835"/>
        </w:tabs>
        <w:spacing w:line="240" w:lineRule="auto"/>
        <w:contextualSpacing/>
        <w:jc w:val="both"/>
        <w:rPr>
          <w:rFonts w:ascii="Arial" w:hAnsi="Arial"/>
          <w:sz w:val="24"/>
          <w:szCs w:val="24"/>
          <w:lang w:val="es-ES" w:eastAsia="es-ES"/>
        </w:rPr>
      </w:pPr>
      <w:r>
        <w:rPr>
          <w:rFonts w:ascii="Arial" w:hAnsi="Arial"/>
          <w:sz w:val="24"/>
          <w:szCs w:val="24"/>
          <w:lang w:val="es-ES" w:eastAsia="es-ES"/>
        </w:rPr>
        <w:t>En consecuencia, los cuatro</w:t>
      </w:r>
      <w:r w:rsidR="00FB4224" w:rsidRPr="00FB4224">
        <w:rPr>
          <w:rFonts w:ascii="Arial" w:hAnsi="Arial"/>
          <w:sz w:val="24"/>
          <w:szCs w:val="24"/>
          <w:lang w:val="es-ES" w:eastAsia="es-ES"/>
        </w:rPr>
        <w:t xml:space="preserve"> preceptos antes enunciados deben ser aprobados por los cuatro séptimos </w:t>
      </w:r>
      <w:bookmarkStart w:id="11" w:name="_GoBack"/>
      <w:bookmarkEnd w:id="11"/>
      <w:r w:rsidR="00FB4224" w:rsidRPr="00FB4224">
        <w:rPr>
          <w:rFonts w:ascii="Arial" w:hAnsi="Arial"/>
          <w:sz w:val="24"/>
          <w:szCs w:val="24"/>
          <w:lang w:val="es-ES" w:eastAsia="es-ES"/>
        </w:rPr>
        <w:t>de los Honorables Senadores en ejercicio, en conformidad con lo establecido en el inciso segundo del artículo 66 del texto constitucional.</w:t>
      </w:r>
    </w:p>
    <w:p w14:paraId="431CA636" w14:textId="62E398E7" w:rsidR="004813FD" w:rsidRPr="00107C57" w:rsidRDefault="004813FD" w:rsidP="00F032AA">
      <w:pPr>
        <w:widowControl w:val="0"/>
        <w:tabs>
          <w:tab w:val="left" w:pos="2835"/>
        </w:tabs>
        <w:autoSpaceDE w:val="0"/>
        <w:autoSpaceDN w:val="0"/>
        <w:adjustRightInd w:val="0"/>
        <w:spacing w:after="0" w:line="240" w:lineRule="auto"/>
        <w:ind w:hanging="11"/>
        <w:contextualSpacing/>
        <w:jc w:val="both"/>
        <w:rPr>
          <w:rFonts w:ascii="Arial" w:hAnsi="Arial"/>
          <w:b/>
          <w:sz w:val="24"/>
          <w:szCs w:val="24"/>
          <w:lang w:eastAsia="es-ES"/>
        </w:rPr>
      </w:pPr>
    </w:p>
    <w:p w14:paraId="3D21497F" w14:textId="453E7F71" w:rsidR="004813FD" w:rsidRPr="00AF122A" w:rsidRDefault="004813FD" w:rsidP="00F032AA">
      <w:pPr>
        <w:spacing w:after="0" w:line="240" w:lineRule="auto"/>
        <w:contextualSpacing/>
        <w:jc w:val="both"/>
        <w:rPr>
          <w:rFonts w:ascii="Arial" w:hAnsi="Arial"/>
          <w:sz w:val="24"/>
          <w:szCs w:val="24"/>
          <w:lang w:val="es-ES_tradnl" w:eastAsia="es-ES"/>
        </w:rPr>
      </w:pPr>
      <w:r w:rsidRPr="004813FD">
        <w:rPr>
          <w:rFonts w:ascii="Arial" w:hAnsi="Arial"/>
          <w:b/>
          <w:sz w:val="24"/>
          <w:szCs w:val="24"/>
          <w:lang w:val="es-ES_tradnl" w:eastAsia="es-ES"/>
        </w:rPr>
        <w:t xml:space="preserve">V. URGENCIA: </w:t>
      </w:r>
      <w:r w:rsidR="00FB4224" w:rsidRPr="00FB4FFB">
        <w:rPr>
          <w:rFonts w:ascii="Arial" w:hAnsi="Arial"/>
          <w:bCs/>
          <w:sz w:val="24"/>
          <w:szCs w:val="24"/>
          <w:lang w:val="es-ES_tradnl" w:eastAsia="es-ES"/>
        </w:rPr>
        <w:t>“</w:t>
      </w:r>
      <w:r w:rsidR="00E03484" w:rsidRPr="00AF122A">
        <w:rPr>
          <w:rFonts w:ascii="Arial" w:hAnsi="Arial"/>
          <w:bCs/>
          <w:sz w:val="24"/>
          <w:szCs w:val="24"/>
          <w:lang w:val="es-ES_tradnl" w:eastAsia="es-ES"/>
        </w:rPr>
        <w:t>Suma</w:t>
      </w:r>
      <w:r w:rsidR="00FB4224" w:rsidRPr="00AF122A">
        <w:rPr>
          <w:rFonts w:ascii="Arial" w:hAnsi="Arial"/>
          <w:bCs/>
          <w:sz w:val="24"/>
          <w:szCs w:val="24"/>
          <w:lang w:val="es-ES_tradnl" w:eastAsia="es-ES"/>
        </w:rPr>
        <w:t>”</w:t>
      </w:r>
      <w:r w:rsidR="00F032AA" w:rsidRPr="00AF122A">
        <w:rPr>
          <w:rFonts w:ascii="Arial" w:hAnsi="Arial"/>
          <w:bCs/>
          <w:sz w:val="24"/>
          <w:szCs w:val="24"/>
          <w:lang w:val="es-ES_tradnl" w:eastAsia="es-ES"/>
        </w:rPr>
        <w:t>.</w:t>
      </w:r>
    </w:p>
    <w:p w14:paraId="410D6BD9" w14:textId="77777777" w:rsidR="004813FD" w:rsidRPr="004813FD" w:rsidRDefault="004813FD" w:rsidP="004813FD">
      <w:pPr>
        <w:spacing w:after="0" w:line="240" w:lineRule="auto"/>
        <w:jc w:val="both"/>
        <w:rPr>
          <w:rFonts w:ascii="Arial" w:hAnsi="Arial"/>
          <w:b/>
          <w:sz w:val="24"/>
          <w:szCs w:val="24"/>
          <w:lang w:val="es-ES_tradnl" w:eastAsia="es-ES"/>
        </w:rPr>
      </w:pPr>
    </w:p>
    <w:p w14:paraId="0891B9EC" w14:textId="32D6CE11" w:rsidR="00516199" w:rsidRPr="00FB4224" w:rsidRDefault="004813FD" w:rsidP="00FB4224">
      <w:pPr>
        <w:spacing w:after="0" w:line="240" w:lineRule="auto"/>
        <w:jc w:val="both"/>
        <w:rPr>
          <w:rFonts w:ascii="Arial" w:hAnsi="Arial" w:cs="Arial"/>
          <w:sz w:val="24"/>
          <w:szCs w:val="20"/>
          <w:lang w:val="es-ES" w:eastAsia="es-ES"/>
        </w:rPr>
      </w:pPr>
      <w:r w:rsidRPr="004813FD">
        <w:rPr>
          <w:rFonts w:ascii="Arial" w:hAnsi="Arial"/>
          <w:b/>
          <w:sz w:val="24"/>
          <w:szCs w:val="24"/>
          <w:lang w:val="es-ES_tradnl" w:eastAsia="es-ES"/>
        </w:rPr>
        <w:t xml:space="preserve">VI. ORIGEN INICIATIVA: </w:t>
      </w:r>
      <w:r w:rsidR="00FB4224">
        <w:rPr>
          <w:rFonts w:ascii="Arial" w:hAnsi="Arial" w:cs="Arial"/>
          <w:sz w:val="24"/>
          <w:szCs w:val="20"/>
          <w:lang w:val="es-ES" w:eastAsia="es-ES"/>
        </w:rPr>
        <w:t xml:space="preserve">Cámara de Diputados. </w:t>
      </w:r>
      <w:r w:rsidR="00FB4224" w:rsidRPr="00FB4224">
        <w:rPr>
          <w:rFonts w:ascii="Arial" w:hAnsi="Arial" w:cs="Arial"/>
          <w:sz w:val="24"/>
          <w:szCs w:val="20"/>
          <w:lang w:val="es-ES" w:eastAsia="es-ES"/>
        </w:rPr>
        <w:t>Mensaje del ex Presidente de la República, señor Sebastián Piñera Eche</w:t>
      </w:r>
      <w:r w:rsidR="00BC4D3F">
        <w:rPr>
          <w:rFonts w:ascii="Arial" w:hAnsi="Arial" w:cs="Arial"/>
          <w:sz w:val="24"/>
          <w:szCs w:val="20"/>
          <w:lang w:val="es-ES" w:eastAsia="es-ES"/>
        </w:rPr>
        <w:t>n</w:t>
      </w:r>
      <w:r w:rsidR="00FB4224" w:rsidRPr="00FB4224">
        <w:rPr>
          <w:rFonts w:ascii="Arial" w:hAnsi="Arial" w:cs="Arial"/>
          <w:sz w:val="24"/>
          <w:szCs w:val="20"/>
          <w:lang w:val="es-ES" w:eastAsia="es-ES"/>
        </w:rPr>
        <w:t>ique, de fecha 28 de enero de 2014.</w:t>
      </w:r>
    </w:p>
    <w:p w14:paraId="04C7DC0F" w14:textId="776F6C11" w:rsidR="004813FD" w:rsidRPr="004813FD" w:rsidRDefault="004813FD" w:rsidP="004813FD">
      <w:pPr>
        <w:spacing w:after="0" w:line="240" w:lineRule="auto"/>
        <w:jc w:val="both"/>
        <w:rPr>
          <w:rFonts w:ascii="Arial" w:hAnsi="Arial"/>
          <w:b/>
          <w:sz w:val="24"/>
          <w:szCs w:val="24"/>
          <w:lang w:val="es-ES" w:eastAsia="es-ES"/>
        </w:rPr>
      </w:pPr>
    </w:p>
    <w:p w14:paraId="0251EBAB" w14:textId="353E8A83" w:rsidR="004813FD" w:rsidRDefault="004813FD" w:rsidP="004813FD">
      <w:pPr>
        <w:spacing w:after="0" w:line="240" w:lineRule="auto"/>
        <w:jc w:val="both"/>
        <w:rPr>
          <w:rFonts w:ascii="Arial" w:hAnsi="Arial"/>
          <w:sz w:val="24"/>
          <w:szCs w:val="24"/>
          <w:lang w:val="es-ES" w:eastAsia="es-ES"/>
        </w:rPr>
      </w:pPr>
      <w:r w:rsidRPr="004813FD">
        <w:rPr>
          <w:rFonts w:ascii="Arial" w:hAnsi="Arial"/>
          <w:b/>
          <w:sz w:val="24"/>
          <w:szCs w:val="24"/>
          <w:lang w:val="es-ES" w:eastAsia="es-ES"/>
        </w:rPr>
        <w:t xml:space="preserve">VII. TRÁMITE CONSTITUCIONAL: </w:t>
      </w:r>
      <w:r w:rsidR="00FB4224">
        <w:rPr>
          <w:rFonts w:ascii="Arial" w:hAnsi="Arial"/>
          <w:sz w:val="24"/>
          <w:szCs w:val="24"/>
          <w:lang w:val="es-ES" w:eastAsia="es-ES"/>
        </w:rPr>
        <w:t>segundo trámite.</w:t>
      </w:r>
    </w:p>
    <w:p w14:paraId="3B54926A" w14:textId="6893643E" w:rsidR="00954A04" w:rsidRDefault="00954A04" w:rsidP="004813FD">
      <w:pPr>
        <w:spacing w:after="0" w:line="240" w:lineRule="auto"/>
        <w:jc w:val="both"/>
        <w:rPr>
          <w:rFonts w:ascii="Arial" w:hAnsi="Arial"/>
          <w:sz w:val="24"/>
          <w:szCs w:val="24"/>
          <w:lang w:val="es-ES" w:eastAsia="es-ES"/>
        </w:rPr>
      </w:pPr>
    </w:p>
    <w:p w14:paraId="79798625" w14:textId="29C4C9CB" w:rsidR="00954A04" w:rsidRPr="00954A04" w:rsidRDefault="00954A04" w:rsidP="004813FD">
      <w:pPr>
        <w:spacing w:after="0" w:line="240" w:lineRule="auto"/>
        <w:jc w:val="both"/>
        <w:rPr>
          <w:rFonts w:ascii="Arial" w:hAnsi="Arial" w:cs="Arial"/>
          <w:bCs/>
          <w:sz w:val="24"/>
          <w:szCs w:val="20"/>
          <w:lang w:val="es-ES_tradnl" w:eastAsia="es-ES"/>
        </w:rPr>
      </w:pPr>
      <w:r w:rsidRPr="00954A04">
        <w:rPr>
          <w:rFonts w:ascii="Arial" w:hAnsi="Arial" w:cs="Arial"/>
          <w:b/>
          <w:sz w:val="24"/>
          <w:szCs w:val="20"/>
          <w:lang w:val="es-ES_tradnl" w:eastAsia="es-ES"/>
        </w:rPr>
        <w:t xml:space="preserve">VIII. APROBACIÓN EN LA CÁMARA DE DIPUTADOS: </w:t>
      </w:r>
      <w:r w:rsidRPr="00C659C3">
        <w:rPr>
          <w:rFonts w:ascii="Arial" w:hAnsi="Arial" w:cs="Arial"/>
          <w:bCs/>
          <w:sz w:val="24"/>
          <w:szCs w:val="20"/>
          <w:lang w:val="es-ES_tradnl" w:eastAsia="es-ES"/>
        </w:rPr>
        <w:t>en gene</w:t>
      </w:r>
      <w:r w:rsidR="00B85C00" w:rsidRPr="00C659C3">
        <w:rPr>
          <w:rFonts w:ascii="Arial" w:hAnsi="Arial" w:cs="Arial"/>
          <w:bCs/>
          <w:sz w:val="24"/>
          <w:szCs w:val="20"/>
          <w:lang w:val="es-ES_tradnl" w:eastAsia="es-ES"/>
        </w:rPr>
        <w:t xml:space="preserve">ral por 113 votos a favor, </w:t>
      </w:r>
      <w:r w:rsidR="00C659C3" w:rsidRPr="00C659C3">
        <w:rPr>
          <w:rFonts w:ascii="Arial" w:hAnsi="Arial" w:cs="Arial"/>
          <w:bCs/>
          <w:sz w:val="24"/>
          <w:szCs w:val="20"/>
          <w:lang w:val="es-ES_tradnl" w:eastAsia="es-ES"/>
        </w:rPr>
        <w:t>5 en contra y 14 abstenciones.</w:t>
      </w:r>
      <w:r w:rsidR="00C659C3">
        <w:rPr>
          <w:rFonts w:ascii="Arial" w:hAnsi="Arial" w:cs="Arial"/>
          <w:bCs/>
          <w:sz w:val="24"/>
          <w:szCs w:val="20"/>
          <w:lang w:val="es-ES_tradnl" w:eastAsia="es-ES"/>
        </w:rPr>
        <w:t xml:space="preserve"> </w:t>
      </w:r>
    </w:p>
    <w:p w14:paraId="1BCAA5C9" w14:textId="77777777" w:rsidR="004813FD" w:rsidRPr="004813FD" w:rsidRDefault="004813FD" w:rsidP="004813FD">
      <w:pPr>
        <w:spacing w:after="0" w:line="240" w:lineRule="auto"/>
        <w:jc w:val="both"/>
        <w:rPr>
          <w:rFonts w:ascii="Arial" w:hAnsi="Arial"/>
          <w:b/>
          <w:sz w:val="24"/>
          <w:szCs w:val="24"/>
          <w:lang w:val="es-ES_tradnl" w:eastAsia="es-ES"/>
        </w:rPr>
      </w:pPr>
    </w:p>
    <w:p w14:paraId="4846DF5F" w14:textId="3713D58F" w:rsidR="004813FD" w:rsidRPr="004813FD" w:rsidRDefault="00EC4EE8" w:rsidP="004813FD">
      <w:pPr>
        <w:spacing w:after="0" w:line="240" w:lineRule="auto"/>
        <w:jc w:val="both"/>
        <w:rPr>
          <w:rFonts w:ascii="Arial" w:hAnsi="Arial" w:cs="Arial"/>
          <w:sz w:val="24"/>
          <w:szCs w:val="24"/>
          <w:lang w:val="es-ES_tradnl"/>
        </w:rPr>
      </w:pPr>
      <w:r>
        <w:rPr>
          <w:rFonts w:ascii="Arial" w:hAnsi="Arial"/>
          <w:b/>
          <w:sz w:val="24"/>
          <w:szCs w:val="24"/>
          <w:lang w:val="es-ES_tradnl" w:eastAsia="es-ES"/>
        </w:rPr>
        <w:t>IX</w:t>
      </w:r>
      <w:r w:rsidR="004813FD" w:rsidRPr="004813FD">
        <w:rPr>
          <w:rFonts w:ascii="Arial" w:hAnsi="Arial"/>
          <w:b/>
          <w:sz w:val="24"/>
          <w:szCs w:val="24"/>
          <w:lang w:val="es-ES_tradnl" w:eastAsia="es-ES"/>
        </w:rPr>
        <w:t>. INICIO TRAMITACIÓN EN EL SENADO:</w:t>
      </w:r>
      <w:r w:rsidR="004813FD" w:rsidRPr="004813FD">
        <w:rPr>
          <w:rFonts w:ascii="Arial" w:hAnsi="Arial"/>
          <w:sz w:val="24"/>
          <w:szCs w:val="24"/>
          <w:lang w:val="es-ES_tradnl" w:eastAsia="es-ES"/>
        </w:rPr>
        <w:t xml:space="preserve"> </w:t>
      </w:r>
      <w:r w:rsidR="006B3F41">
        <w:rPr>
          <w:rFonts w:ascii="Arial" w:hAnsi="Arial" w:cs="Arial"/>
          <w:sz w:val="24"/>
          <w:szCs w:val="24"/>
          <w:lang w:val="es-ES_tradnl" w:eastAsia="es-ES"/>
        </w:rPr>
        <w:t>12 de junio de 2019.</w:t>
      </w:r>
    </w:p>
    <w:p w14:paraId="61F417B3" w14:textId="77777777" w:rsidR="004813FD" w:rsidRPr="004813FD" w:rsidRDefault="004813FD" w:rsidP="004813FD">
      <w:pPr>
        <w:spacing w:after="0" w:line="240" w:lineRule="auto"/>
        <w:jc w:val="both"/>
        <w:rPr>
          <w:rFonts w:ascii="Arial" w:hAnsi="Arial"/>
          <w:b/>
          <w:sz w:val="24"/>
          <w:szCs w:val="24"/>
          <w:lang w:val="es-ES_tradnl" w:eastAsia="es-ES"/>
        </w:rPr>
      </w:pPr>
    </w:p>
    <w:p w14:paraId="6C3E2636" w14:textId="7FDBEAE9" w:rsidR="004813FD" w:rsidRPr="004813FD" w:rsidRDefault="004813FD" w:rsidP="004813FD">
      <w:pPr>
        <w:spacing w:after="0" w:line="240" w:lineRule="auto"/>
        <w:jc w:val="both"/>
        <w:rPr>
          <w:rFonts w:ascii="Arial" w:hAnsi="Arial"/>
          <w:sz w:val="24"/>
          <w:szCs w:val="24"/>
          <w:lang w:val="es-ES_tradnl" w:eastAsia="es-ES"/>
        </w:rPr>
      </w:pPr>
      <w:r w:rsidRPr="004813FD">
        <w:rPr>
          <w:rFonts w:ascii="Arial" w:hAnsi="Arial"/>
          <w:b/>
          <w:sz w:val="24"/>
          <w:szCs w:val="24"/>
          <w:lang w:val="es-ES_tradnl" w:eastAsia="es-ES"/>
        </w:rPr>
        <w:t>X. TRÁMITE REGLAMENTARIO:</w:t>
      </w:r>
      <w:r w:rsidRPr="004813FD">
        <w:rPr>
          <w:rFonts w:ascii="Arial" w:hAnsi="Arial"/>
          <w:sz w:val="24"/>
          <w:szCs w:val="24"/>
          <w:lang w:val="es-ES_tradnl" w:eastAsia="es-ES"/>
        </w:rPr>
        <w:t xml:space="preserve"> informe de la Comisión de Hacienda.</w:t>
      </w:r>
    </w:p>
    <w:p w14:paraId="274CCCF2" w14:textId="77777777" w:rsidR="004813FD" w:rsidRPr="004813FD" w:rsidRDefault="004813FD" w:rsidP="004813FD">
      <w:pPr>
        <w:spacing w:after="0" w:line="240" w:lineRule="auto"/>
        <w:jc w:val="both"/>
        <w:rPr>
          <w:rFonts w:ascii="Arial" w:hAnsi="Arial"/>
          <w:b/>
          <w:sz w:val="24"/>
          <w:szCs w:val="24"/>
          <w:lang w:val="es-ES_tradnl" w:eastAsia="es-ES"/>
        </w:rPr>
      </w:pPr>
    </w:p>
    <w:p w14:paraId="485F25F9" w14:textId="7A88511F" w:rsidR="004813FD" w:rsidRPr="004813FD" w:rsidRDefault="004813FD" w:rsidP="004813FD">
      <w:pPr>
        <w:spacing w:after="0" w:line="240" w:lineRule="auto"/>
        <w:jc w:val="both"/>
        <w:rPr>
          <w:rFonts w:ascii="Arial" w:hAnsi="Arial"/>
          <w:sz w:val="24"/>
          <w:szCs w:val="24"/>
          <w:lang w:val="es-ES_tradnl" w:eastAsia="es-ES"/>
        </w:rPr>
      </w:pPr>
      <w:r w:rsidRPr="004813FD">
        <w:rPr>
          <w:rFonts w:ascii="Arial" w:hAnsi="Arial"/>
          <w:b/>
          <w:sz w:val="24"/>
          <w:szCs w:val="24"/>
          <w:lang w:val="es-ES_tradnl" w:eastAsia="es-ES"/>
        </w:rPr>
        <w:t>X</w:t>
      </w:r>
      <w:r w:rsidR="00EC4EE8">
        <w:rPr>
          <w:rFonts w:ascii="Arial" w:hAnsi="Arial"/>
          <w:b/>
          <w:sz w:val="24"/>
          <w:szCs w:val="24"/>
          <w:lang w:val="es-ES_tradnl" w:eastAsia="es-ES"/>
        </w:rPr>
        <w:t>I</w:t>
      </w:r>
      <w:r w:rsidRPr="004813FD">
        <w:rPr>
          <w:rFonts w:ascii="Arial" w:hAnsi="Arial"/>
          <w:b/>
          <w:sz w:val="24"/>
          <w:szCs w:val="24"/>
          <w:lang w:val="es-ES_tradnl" w:eastAsia="es-ES"/>
        </w:rPr>
        <w:t>. LEYES QUE SE MODIFICAN O QUE SE RELACIONAN CON LA MATERIA:</w:t>
      </w:r>
      <w:r w:rsidRPr="004813FD">
        <w:rPr>
          <w:rFonts w:ascii="Arial" w:hAnsi="Arial"/>
          <w:sz w:val="24"/>
          <w:szCs w:val="24"/>
          <w:lang w:val="es-ES_tradnl" w:eastAsia="es-ES"/>
        </w:rPr>
        <w:t xml:space="preserve"> </w:t>
      </w:r>
    </w:p>
    <w:p w14:paraId="4D203CB9" w14:textId="07FFD5F7" w:rsidR="00516199" w:rsidRPr="009E61C3" w:rsidRDefault="00516199" w:rsidP="00516199">
      <w:pPr>
        <w:tabs>
          <w:tab w:val="left" w:pos="2835"/>
        </w:tabs>
        <w:spacing w:after="0" w:line="240" w:lineRule="auto"/>
        <w:jc w:val="both"/>
        <w:rPr>
          <w:rFonts w:ascii="Arial" w:hAnsi="Arial" w:cs="Arial"/>
          <w:sz w:val="24"/>
          <w:szCs w:val="24"/>
          <w:highlight w:val="yellow"/>
          <w:lang w:val="es-ES_tradnl" w:eastAsia="es-ES"/>
        </w:rPr>
      </w:pPr>
    </w:p>
    <w:p w14:paraId="274B1B8D" w14:textId="7393D0AA" w:rsidR="006B3F41" w:rsidRDefault="006B3F41" w:rsidP="006B3F41">
      <w:pPr>
        <w:tabs>
          <w:tab w:val="left" w:pos="2835"/>
        </w:tabs>
        <w:spacing w:after="0" w:line="240" w:lineRule="auto"/>
        <w:jc w:val="both"/>
        <w:rPr>
          <w:rFonts w:ascii="Arial" w:hAnsi="Arial" w:cs="Arial"/>
          <w:bCs/>
          <w:sz w:val="24"/>
          <w:szCs w:val="24"/>
          <w:lang w:val="es-ES" w:eastAsia="es-ES"/>
        </w:rPr>
      </w:pPr>
      <w:r w:rsidRPr="006B3F41">
        <w:rPr>
          <w:rFonts w:ascii="Arial" w:hAnsi="Arial" w:cs="Arial"/>
          <w:bCs/>
          <w:sz w:val="24"/>
          <w:szCs w:val="24"/>
          <w:lang w:val="es-ES" w:eastAsia="es-ES"/>
        </w:rPr>
        <w:t>1.- Decreto con fuerza de ley Nº 1, de 2009</w:t>
      </w:r>
      <w:r w:rsidRPr="006B3F41">
        <w:rPr>
          <w:rFonts w:ascii="Arial" w:hAnsi="Arial" w:cs="Arial"/>
          <w:sz w:val="24"/>
          <w:szCs w:val="24"/>
          <w:lang w:val="es-ES" w:eastAsia="es-ES"/>
        </w:rPr>
        <w:t>, de los Ministerios de Transportes y Telecomunicaciones y de Justicia, que fija el texto refundido, coordinado y sistematizado de la</w:t>
      </w:r>
      <w:r w:rsidRPr="006B3F41">
        <w:rPr>
          <w:rFonts w:ascii="Arial" w:hAnsi="Arial" w:cs="Arial"/>
          <w:bCs/>
          <w:sz w:val="24"/>
          <w:szCs w:val="24"/>
          <w:lang w:val="es-ES" w:eastAsia="es-ES"/>
        </w:rPr>
        <w:t xml:space="preserve"> Ley De Tránsito.</w:t>
      </w:r>
    </w:p>
    <w:p w14:paraId="08B90984" w14:textId="24BE5F06" w:rsidR="00557850" w:rsidRPr="00FB4FFB" w:rsidRDefault="00557850" w:rsidP="006B3F41">
      <w:pPr>
        <w:tabs>
          <w:tab w:val="left" w:pos="2835"/>
        </w:tabs>
        <w:spacing w:after="0" w:line="240" w:lineRule="auto"/>
        <w:jc w:val="both"/>
        <w:rPr>
          <w:rFonts w:ascii="Arial" w:hAnsi="Arial" w:cs="Arial"/>
          <w:bCs/>
          <w:sz w:val="24"/>
          <w:szCs w:val="24"/>
          <w:lang w:val="es-ES" w:eastAsia="es-ES"/>
        </w:rPr>
      </w:pPr>
    </w:p>
    <w:p w14:paraId="36503FB9" w14:textId="03110437" w:rsidR="00557850" w:rsidRPr="00FB4FFB" w:rsidRDefault="00557850" w:rsidP="006B3F41">
      <w:pPr>
        <w:tabs>
          <w:tab w:val="left" w:pos="2835"/>
        </w:tabs>
        <w:spacing w:after="0" w:line="240" w:lineRule="auto"/>
        <w:jc w:val="both"/>
        <w:rPr>
          <w:rFonts w:ascii="Arial" w:hAnsi="Arial" w:cs="Arial"/>
          <w:bCs/>
          <w:sz w:val="24"/>
          <w:szCs w:val="24"/>
          <w:lang w:val="es-ES" w:eastAsia="es-ES"/>
        </w:rPr>
      </w:pPr>
      <w:r w:rsidRPr="00FB4FFB">
        <w:rPr>
          <w:rFonts w:ascii="Arial" w:hAnsi="Arial" w:cs="Arial"/>
          <w:bCs/>
          <w:sz w:val="24"/>
          <w:szCs w:val="24"/>
          <w:lang w:val="es-ES" w:eastAsia="es-ES"/>
        </w:rPr>
        <w:t>2.- Ley N° 21.180, sobre transformación digital del Estado.</w:t>
      </w:r>
    </w:p>
    <w:p w14:paraId="3EDB7724" w14:textId="2DF47354" w:rsidR="00557850" w:rsidRPr="00FB4FFB" w:rsidRDefault="00557850" w:rsidP="006B3F41">
      <w:pPr>
        <w:tabs>
          <w:tab w:val="left" w:pos="2835"/>
        </w:tabs>
        <w:spacing w:after="0" w:line="240" w:lineRule="auto"/>
        <w:jc w:val="both"/>
        <w:rPr>
          <w:rFonts w:ascii="Arial" w:hAnsi="Arial" w:cs="Arial"/>
          <w:bCs/>
          <w:sz w:val="24"/>
          <w:szCs w:val="24"/>
          <w:lang w:val="es-ES" w:eastAsia="es-ES"/>
        </w:rPr>
      </w:pPr>
    </w:p>
    <w:p w14:paraId="52B9EE37" w14:textId="27F63023" w:rsidR="00557850" w:rsidRPr="00FB4FFB" w:rsidRDefault="00557850" w:rsidP="00557850">
      <w:pPr>
        <w:tabs>
          <w:tab w:val="left" w:pos="2835"/>
        </w:tabs>
        <w:spacing w:after="0" w:line="240" w:lineRule="auto"/>
        <w:jc w:val="both"/>
        <w:rPr>
          <w:rFonts w:ascii="Arial" w:hAnsi="Arial" w:cs="Arial"/>
          <w:bCs/>
          <w:sz w:val="24"/>
          <w:szCs w:val="24"/>
        </w:rPr>
      </w:pPr>
      <w:r w:rsidRPr="00FB4FFB">
        <w:rPr>
          <w:rFonts w:ascii="Arial" w:hAnsi="Arial" w:cs="Arial"/>
          <w:bCs/>
          <w:sz w:val="24"/>
          <w:szCs w:val="24"/>
          <w:lang w:val="es-ES" w:eastAsia="es-ES"/>
        </w:rPr>
        <w:lastRenderedPageBreak/>
        <w:t xml:space="preserve">3.- </w:t>
      </w:r>
      <w:r w:rsidRPr="00FB4FFB">
        <w:rPr>
          <w:rFonts w:ascii="Arial" w:hAnsi="Arial" w:cs="Arial"/>
          <w:bCs/>
          <w:sz w:val="24"/>
          <w:szCs w:val="24"/>
          <w:lang w:eastAsia="es-ES"/>
        </w:rPr>
        <w:t xml:space="preserve">Decreto supremo N° 900, del Ministerio de Obras Públicas, de 1996, que </w:t>
      </w:r>
      <w:r w:rsidRPr="00FB4FFB">
        <w:rPr>
          <w:rFonts w:ascii="Arial" w:hAnsi="Arial" w:cs="Arial"/>
          <w:bCs/>
          <w:sz w:val="24"/>
          <w:szCs w:val="24"/>
        </w:rPr>
        <w:t>fija texto refundido, coordinado y sistematizado del DFL MOP N° 164, de 1991 ley de Concesiones de Obras Públicas.</w:t>
      </w:r>
    </w:p>
    <w:p w14:paraId="2AA18410" w14:textId="1BF79C16" w:rsidR="00557850" w:rsidRPr="00FB4FFB" w:rsidRDefault="00557850" w:rsidP="00557850">
      <w:pPr>
        <w:tabs>
          <w:tab w:val="left" w:pos="2835"/>
        </w:tabs>
        <w:spacing w:after="0" w:line="240" w:lineRule="auto"/>
        <w:jc w:val="both"/>
        <w:rPr>
          <w:rFonts w:ascii="Arial" w:hAnsi="Arial" w:cs="Arial"/>
          <w:bCs/>
          <w:sz w:val="24"/>
          <w:szCs w:val="24"/>
        </w:rPr>
      </w:pPr>
    </w:p>
    <w:p w14:paraId="16F201F5" w14:textId="77B7DF36" w:rsidR="00557850" w:rsidRPr="00FB4FFB" w:rsidRDefault="00557850" w:rsidP="00557850">
      <w:pPr>
        <w:tabs>
          <w:tab w:val="left" w:pos="2835"/>
        </w:tabs>
        <w:spacing w:after="0" w:line="240" w:lineRule="auto"/>
        <w:jc w:val="both"/>
        <w:rPr>
          <w:rFonts w:ascii="Arial" w:hAnsi="Arial" w:cs="Arial"/>
          <w:bCs/>
          <w:sz w:val="24"/>
          <w:szCs w:val="24"/>
        </w:rPr>
      </w:pPr>
      <w:r w:rsidRPr="00FB4FFB">
        <w:rPr>
          <w:rFonts w:ascii="Arial" w:hAnsi="Arial" w:cs="Arial"/>
          <w:bCs/>
          <w:sz w:val="24"/>
          <w:szCs w:val="24"/>
        </w:rPr>
        <w:t>4.- Ley N° 19.880, que establece bases de los procedimientos administrati</w:t>
      </w:r>
      <w:r w:rsidR="00B16711" w:rsidRPr="00FB4FFB">
        <w:rPr>
          <w:rFonts w:ascii="Arial" w:hAnsi="Arial" w:cs="Arial"/>
          <w:bCs/>
          <w:sz w:val="24"/>
          <w:szCs w:val="24"/>
        </w:rPr>
        <w:t>vos que rigen los actos de los Órganos de la Administración del E</w:t>
      </w:r>
      <w:r w:rsidRPr="00FB4FFB">
        <w:rPr>
          <w:rFonts w:ascii="Arial" w:hAnsi="Arial" w:cs="Arial"/>
          <w:bCs/>
          <w:sz w:val="24"/>
          <w:szCs w:val="24"/>
        </w:rPr>
        <w:t>stado.</w:t>
      </w:r>
    </w:p>
    <w:p w14:paraId="076CA786" w14:textId="46549CBF" w:rsidR="006B3F41" w:rsidRPr="00557850" w:rsidRDefault="006B3F41" w:rsidP="006B3F41">
      <w:pPr>
        <w:tabs>
          <w:tab w:val="left" w:pos="2835"/>
        </w:tabs>
        <w:spacing w:after="0" w:line="240" w:lineRule="auto"/>
        <w:jc w:val="both"/>
        <w:rPr>
          <w:rFonts w:ascii="Arial" w:hAnsi="Arial" w:cs="Arial"/>
          <w:bCs/>
          <w:sz w:val="24"/>
          <w:szCs w:val="24"/>
          <w:lang w:val="es-ES" w:eastAsia="es-ES"/>
        </w:rPr>
      </w:pPr>
    </w:p>
    <w:p w14:paraId="6E63751A" w14:textId="610E0B8F" w:rsidR="006B3F41" w:rsidRPr="00557850" w:rsidRDefault="00B16711" w:rsidP="006B3F41">
      <w:pPr>
        <w:tabs>
          <w:tab w:val="left" w:pos="2835"/>
        </w:tabs>
        <w:spacing w:after="0" w:line="240" w:lineRule="auto"/>
        <w:jc w:val="both"/>
        <w:rPr>
          <w:rFonts w:ascii="Arial" w:hAnsi="Arial" w:cs="Arial"/>
          <w:bCs/>
          <w:sz w:val="24"/>
          <w:szCs w:val="24"/>
          <w:lang w:val="es-ES" w:eastAsia="es-ES"/>
        </w:rPr>
      </w:pPr>
      <w:r>
        <w:rPr>
          <w:rFonts w:ascii="Arial" w:hAnsi="Arial" w:cs="Arial"/>
          <w:bCs/>
          <w:sz w:val="24"/>
          <w:szCs w:val="24"/>
          <w:lang w:val="es-ES" w:eastAsia="es-ES"/>
        </w:rPr>
        <w:t>5</w:t>
      </w:r>
      <w:r w:rsidR="006B3F41" w:rsidRPr="00557850">
        <w:rPr>
          <w:rFonts w:ascii="Arial" w:hAnsi="Arial" w:cs="Arial"/>
          <w:bCs/>
          <w:sz w:val="24"/>
          <w:szCs w:val="24"/>
          <w:lang w:val="es-ES" w:eastAsia="es-ES"/>
        </w:rPr>
        <w:t>.- Ley Nº 18.287</w:t>
      </w:r>
      <w:r w:rsidR="006B3F41" w:rsidRPr="00557850">
        <w:rPr>
          <w:rFonts w:ascii="Arial" w:hAnsi="Arial" w:cs="Arial"/>
          <w:sz w:val="24"/>
          <w:szCs w:val="24"/>
          <w:lang w:val="es-ES" w:eastAsia="es-ES"/>
        </w:rPr>
        <w:t>, que establece procedimiento ante los juzgados de policía local.</w:t>
      </w:r>
    </w:p>
    <w:p w14:paraId="789053D6" w14:textId="77777777" w:rsidR="006B3F41" w:rsidRPr="006B3F41" w:rsidRDefault="006B3F41" w:rsidP="006B3F41">
      <w:pPr>
        <w:tabs>
          <w:tab w:val="left" w:pos="2835"/>
        </w:tabs>
        <w:spacing w:after="0" w:line="240" w:lineRule="auto"/>
        <w:jc w:val="both"/>
        <w:rPr>
          <w:rFonts w:ascii="Arial" w:hAnsi="Arial" w:cs="Arial"/>
          <w:bCs/>
          <w:sz w:val="24"/>
          <w:szCs w:val="24"/>
          <w:lang w:val="es-ES" w:eastAsia="es-ES"/>
        </w:rPr>
      </w:pPr>
    </w:p>
    <w:p w14:paraId="53ED4070" w14:textId="774BE083" w:rsidR="006B3F41" w:rsidRPr="006B3F41" w:rsidRDefault="00B16711" w:rsidP="006B3F41">
      <w:pPr>
        <w:tabs>
          <w:tab w:val="left" w:pos="2835"/>
        </w:tabs>
        <w:spacing w:after="0" w:line="240" w:lineRule="auto"/>
        <w:jc w:val="both"/>
        <w:rPr>
          <w:rFonts w:ascii="Arial" w:hAnsi="Arial" w:cs="Arial"/>
          <w:bCs/>
          <w:sz w:val="24"/>
          <w:szCs w:val="24"/>
          <w:lang w:val="es-ES" w:eastAsia="es-ES"/>
        </w:rPr>
      </w:pPr>
      <w:r>
        <w:rPr>
          <w:rFonts w:ascii="Arial" w:hAnsi="Arial" w:cs="Arial"/>
          <w:bCs/>
          <w:sz w:val="24"/>
          <w:szCs w:val="24"/>
          <w:lang w:val="es-ES" w:eastAsia="es-ES"/>
        </w:rPr>
        <w:t>6</w:t>
      </w:r>
      <w:r w:rsidR="006B3F41" w:rsidRPr="006B3F41">
        <w:rPr>
          <w:rFonts w:ascii="Arial" w:hAnsi="Arial" w:cs="Arial"/>
          <w:bCs/>
          <w:sz w:val="24"/>
          <w:szCs w:val="24"/>
          <w:lang w:val="es-ES" w:eastAsia="es-ES"/>
        </w:rPr>
        <w:t>.- Ley Nº 19.254</w:t>
      </w:r>
      <w:r w:rsidR="006B3F41" w:rsidRPr="006B3F41">
        <w:rPr>
          <w:rFonts w:ascii="Arial" w:hAnsi="Arial" w:cs="Arial"/>
          <w:sz w:val="24"/>
          <w:szCs w:val="24"/>
          <w:lang w:val="es-ES" w:eastAsia="es-ES"/>
        </w:rPr>
        <w:t>, que fija plantas de personal de las Subsecretarías de Transportes y de Telecomunicaciones y de la Junta de Aeronáutica Civil.</w:t>
      </w:r>
    </w:p>
    <w:p w14:paraId="4FCDE0BA" w14:textId="77777777" w:rsidR="006B3F41" w:rsidRPr="006B3F41" w:rsidRDefault="006B3F41" w:rsidP="006B3F41">
      <w:pPr>
        <w:tabs>
          <w:tab w:val="left" w:pos="2835"/>
        </w:tabs>
        <w:spacing w:after="0" w:line="240" w:lineRule="auto"/>
        <w:jc w:val="both"/>
        <w:rPr>
          <w:rFonts w:ascii="Arial" w:hAnsi="Arial" w:cs="Arial"/>
          <w:bCs/>
          <w:sz w:val="24"/>
          <w:szCs w:val="24"/>
          <w:lang w:val="es-ES" w:eastAsia="es-ES"/>
        </w:rPr>
      </w:pPr>
    </w:p>
    <w:p w14:paraId="283329D2" w14:textId="341539E3" w:rsidR="006B3F41" w:rsidRPr="006B3F41" w:rsidRDefault="00B16711" w:rsidP="006B3F41">
      <w:pPr>
        <w:tabs>
          <w:tab w:val="left" w:pos="2835"/>
        </w:tabs>
        <w:spacing w:after="0" w:line="240" w:lineRule="auto"/>
        <w:jc w:val="both"/>
        <w:rPr>
          <w:rFonts w:ascii="Arial" w:hAnsi="Arial" w:cs="Arial"/>
          <w:bCs/>
          <w:sz w:val="24"/>
          <w:szCs w:val="24"/>
          <w:lang w:val="es-ES" w:eastAsia="es-ES"/>
        </w:rPr>
      </w:pPr>
      <w:r>
        <w:rPr>
          <w:rFonts w:ascii="Arial" w:hAnsi="Arial" w:cs="Arial"/>
          <w:bCs/>
          <w:sz w:val="24"/>
          <w:szCs w:val="24"/>
          <w:lang w:val="es-ES" w:eastAsia="es-ES"/>
        </w:rPr>
        <w:t>7</w:t>
      </w:r>
      <w:r w:rsidR="006B3F41" w:rsidRPr="006B3F41">
        <w:rPr>
          <w:rFonts w:ascii="Arial" w:hAnsi="Arial" w:cs="Arial"/>
          <w:bCs/>
          <w:sz w:val="24"/>
          <w:szCs w:val="24"/>
          <w:lang w:val="es-ES" w:eastAsia="es-ES"/>
        </w:rPr>
        <w:t>.- Ley N° 19.799</w:t>
      </w:r>
      <w:r w:rsidR="006B3F41" w:rsidRPr="006B3F41">
        <w:rPr>
          <w:rFonts w:ascii="Arial" w:hAnsi="Arial" w:cs="Arial"/>
          <w:sz w:val="24"/>
          <w:szCs w:val="24"/>
          <w:lang w:val="es-ES" w:eastAsia="es-ES"/>
        </w:rPr>
        <w:t>, sobre documentos electrónicos, firma electrónica y servicios de certificación de dicha firma.</w:t>
      </w:r>
    </w:p>
    <w:p w14:paraId="4DD8267E" w14:textId="77777777" w:rsidR="006B3F41" w:rsidRPr="006B3F41" w:rsidRDefault="006B3F41" w:rsidP="006B3F41">
      <w:pPr>
        <w:tabs>
          <w:tab w:val="left" w:pos="2835"/>
        </w:tabs>
        <w:spacing w:after="0" w:line="240" w:lineRule="auto"/>
        <w:jc w:val="both"/>
        <w:rPr>
          <w:rFonts w:ascii="Arial" w:hAnsi="Arial" w:cs="Arial"/>
          <w:bCs/>
          <w:sz w:val="24"/>
          <w:szCs w:val="24"/>
          <w:lang w:val="es-ES" w:eastAsia="es-ES"/>
        </w:rPr>
      </w:pPr>
    </w:p>
    <w:p w14:paraId="78499B5E" w14:textId="7342459E" w:rsidR="006B3F41" w:rsidRPr="006B3F41" w:rsidRDefault="00B16711" w:rsidP="006B3F41">
      <w:pPr>
        <w:tabs>
          <w:tab w:val="left" w:pos="2835"/>
        </w:tabs>
        <w:spacing w:after="0" w:line="240" w:lineRule="auto"/>
        <w:jc w:val="both"/>
        <w:rPr>
          <w:rFonts w:ascii="Arial" w:hAnsi="Arial" w:cs="Arial"/>
          <w:bCs/>
          <w:sz w:val="24"/>
          <w:szCs w:val="24"/>
          <w:lang w:val="es-ES" w:eastAsia="es-ES"/>
        </w:rPr>
      </w:pPr>
      <w:r>
        <w:rPr>
          <w:rFonts w:ascii="Arial" w:hAnsi="Arial" w:cs="Arial"/>
          <w:bCs/>
          <w:sz w:val="24"/>
          <w:szCs w:val="24"/>
          <w:lang w:val="es-ES" w:eastAsia="es-ES"/>
        </w:rPr>
        <w:t>8</w:t>
      </w:r>
      <w:r w:rsidR="006B3F41" w:rsidRPr="006B3F41">
        <w:rPr>
          <w:rFonts w:ascii="Arial" w:hAnsi="Arial" w:cs="Arial"/>
          <w:bCs/>
          <w:sz w:val="24"/>
          <w:szCs w:val="24"/>
          <w:lang w:val="es-ES" w:eastAsia="es-ES"/>
        </w:rPr>
        <w:t>.- Ley N° 19.628</w:t>
      </w:r>
      <w:r w:rsidR="006B3F41" w:rsidRPr="006B3F41">
        <w:rPr>
          <w:rFonts w:ascii="Arial" w:hAnsi="Arial" w:cs="Arial"/>
          <w:sz w:val="24"/>
          <w:szCs w:val="24"/>
          <w:lang w:val="es-ES" w:eastAsia="es-ES"/>
        </w:rPr>
        <w:t>, sobre protección a la vida privada.</w:t>
      </w:r>
    </w:p>
    <w:p w14:paraId="3ADA5F0F" w14:textId="77777777" w:rsidR="006B3F41" w:rsidRPr="006B3F41" w:rsidRDefault="006B3F41" w:rsidP="006B3F41">
      <w:pPr>
        <w:tabs>
          <w:tab w:val="left" w:pos="2835"/>
        </w:tabs>
        <w:spacing w:after="0" w:line="240" w:lineRule="auto"/>
        <w:jc w:val="both"/>
        <w:rPr>
          <w:rFonts w:ascii="Arial" w:hAnsi="Arial" w:cs="Arial"/>
          <w:bCs/>
          <w:sz w:val="24"/>
          <w:szCs w:val="24"/>
          <w:lang w:val="es-ES" w:eastAsia="es-ES"/>
        </w:rPr>
      </w:pPr>
    </w:p>
    <w:p w14:paraId="667D8A4E" w14:textId="27037E5A" w:rsidR="006B3F41" w:rsidRPr="006B3F41" w:rsidRDefault="00B16711" w:rsidP="006B3F41">
      <w:pPr>
        <w:tabs>
          <w:tab w:val="left" w:pos="2835"/>
        </w:tabs>
        <w:spacing w:after="0" w:line="240" w:lineRule="auto"/>
        <w:jc w:val="both"/>
        <w:rPr>
          <w:rFonts w:ascii="Arial" w:hAnsi="Arial" w:cs="Arial"/>
          <w:bCs/>
          <w:sz w:val="24"/>
          <w:szCs w:val="24"/>
          <w:lang w:val="es-ES" w:eastAsia="es-ES"/>
        </w:rPr>
      </w:pPr>
      <w:r>
        <w:rPr>
          <w:rFonts w:ascii="Arial" w:hAnsi="Arial" w:cs="Arial"/>
          <w:bCs/>
          <w:sz w:val="24"/>
          <w:szCs w:val="24"/>
          <w:lang w:val="es-ES" w:eastAsia="es-ES"/>
        </w:rPr>
        <w:t>9</w:t>
      </w:r>
      <w:r w:rsidR="006B3F41" w:rsidRPr="006B3F41">
        <w:rPr>
          <w:rFonts w:ascii="Arial" w:hAnsi="Arial" w:cs="Arial"/>
          <w:bCs/>
          <w:sz w:val="24"/>
          <w:szCs w:val="24"/>
          <w:lang w:val="es-ES" w:eastAsia="es-ES"/>
        </w:rPr>
        <w:t>.- Decreto con fuerza de ley N° 1, de 2006</w:t>
      </w:r>
      <w:r w:rsidR="006B3F41" w:rsidRPr="006B3F41">
        <w:rPr>
          <w:rFonts w:ascii="Arial" w:hAnsi="Arial" w:cs="Arial"/>
          <w:sz w:val="24"/>
          <w:szCs w:val="24"/>
          <w:lang w:val="es-ES" w:eastAsia="es-ES"/>
        </w:rPr>
        <w:t>, del Ministerio del Interior, que fija el texto refundido, coordinado y sistematizado de la</w:t>
      </w:r>
      <w:r w:rsidR="006B3F41" w:rsidRPr="006B3F41">
        <w:rPr>
          <w:rFonts w:ascii="Arial" w:hAnsi="Arial" w:cs="Arial"/>
          <w:bCs/>
          <w:sz w:val="24"/>
          <w:szCs w:val="24"/>
          <w:lang w:val="es-ES" w:eastAsia="es-ES"/>
        </w:rPr>
        <w:t xml:space="preserve"> ley N° 18.695, Orgánica Constitucional de Municipalidades.</w:t>
      </w:r>
    </w:p>
    <w:p w14:paraId="792FB397" w14:textId="77777777" w:rsidR="006B3F41" w:rsidRPr="006B3F41" w:rsidRDefault="006B3F41" w:rsidP="006B3F41">
      <w:pPr>
        <w:tabs>
          <w:tab w:val="left" w:pos="2835"/>
        </w:tabs>
        <w:spacing w:after="0" w:line="240" w:lineRule="auto"/>
        <w:jc w:val="both"/>
        <w:rPr>
          <w:rFonts w:ascii="Arial" w:hAnsi="Arial" w:cs="Arial"/>
          <w:bCs/>
          <w:sz w:val="24"/>
          <w:szCs w:val="24"/>
          <w:lang w:val="es-ES" w:eastAsia="es-ES"/>
        </w:rPr>
      </w:pPr>
    </w:p>
    <w:p w14:paraId="36099F38" w14:textId="220CA1F9" w:rsidR="006B3F41" w:rsidRDefault="00B16711" w:rsidP="006B3F41">
      <w:pPr>
        <w:tabs>
          <w:tab w:val="left" w:pos="2835"/>
        </w:tabs>
        <w:spacing w:after="0" w:line="240" w:lineRule="auto"/>
        <w:jc w:val="both"/>
        <w:rPr>
          <w:rFonts w:ascii="Arial" w:hAnsi="Arial" w:cs="Arial"/>
          <w:bCs/>
          <w:sz w:val="24"/>
          <w:szCs w:val="24"/>
          <w:lang w:val="es-ES" w:eastAsia="es-ES"/>
        </w:rPr>
      </w:pPr>
      <w:r>
        <w:rPr>
          <w:rFonts w:ascii="Arial" w:hAnsi="Arial" w:cs="Arial"/>
          <w:bCs/>
          <w:sz w:val="24"/>
          <w:szCs w:val="24"/>
          <w:lang w:val="es-ES" w:eastAsia="es-ES"/>
        </w:rPr>
        <w:t>10</w:t>
      </w:r>
      <w:r w:rsidR="006B3F41" w:rsidRPr="006B3F41">
        <w:rPr>
          <w:rFonts w:ascii="Arial" w:hAnsi="Arial" w:cs="Arial"/>
          <w:bCs/>
          <w:sz w:val="24"/>
          <w:szCs w:val="24"/>
          <w:lang w:val="es-ES" w:eastAsia="es-ES"/>
        </w:rPr>
        <w:t>.- Decreto con fuerza de ley N° 1, de 2000</w:t>
      </w:r>
      <w:r w:rsidR="006B3F41" w:rsidRPr="006B3F41">
        <w:rPr>
          <w:rFonts w:ascii="Arial" w:hAnsi="Arial" w:cs="Arial"/>
          <w:sz w:val="24"/>
          <w:szCs w:val="24"/>
          <w:lang w:val="es-ES" w:eastAsia="es-ES"/>
        </w:rPr>
        <w:t>, del Ministerio Secretaría General de la Presidencia, que fija el texto refundido, coordinado y sistematizado de la</w:t>
      </w:r>
      <w:r w:rsidR="006B3F41" w:rsidRPr="006B3F41">
        <w:rPr>
          <w:rFonts w:ascii="Arial" w:hAnsi="Arial" w:cs="Arial"/>
          <w:bCs/>
          <w:sz w:val="24"/>
          <w:szCs w:val="24"/>
          <w:lang w:val="es-ES" w:eastAsia="es-ES"/>
        </w:rPr>
        <w:t xml:space="preserve"> ley Nº 18.575, Orgánica Constitucional de Bases Generales de la Administración del Estado.</w:t>
      </w:r>
    </w:p>
    <w:p w14:paraId="4F94350A" w14:textId="6B50BED6" w:rsidR="00B16711" w:rsidRPr="00FB4FFB" w:rsidRDefault="00B16711" w:rsidP="006B3F41">
      <w:pPr>
        <w:tabs>
          <w:tab w:val="left" w:pos="2835"/>
        </w:tabs>
        <w:spacing w:after="0" w:line="240" w:lineRule="auto"/>
        <w:jc w:val="both"/>
        <w:rPr>
          <w:rFonts w:ascii="Arial" w:hAnsi="Arial" w:cs="Arial"/>
          <w:bCs/>
          <w:sz w:val="24"/>
          <w:szCs w:val="24"/>
          <w:lang w:eastAsia="es-ES"/>
        </w:rPr>
      </w:pPr>
    </w:p>
    <w:p w14:paraId="13B613C0" w14:textId="3A6C9647" w:rsidR="00B16711" w:rsidRPr="00FB4FFB" w:rsidRDefault="00EC4EE8" w:rsidP="006B3F41">
      <w:pPr>
        <w:tabs>
          <w:tab w:val="left" w:pos="2835"/>
        </w:tabs>
        <w:spacing w:after="0" w:line="240" w:lineRule="auto"/>
        <w:jc w:val="both"/>
        <w:rPr>
          <w:rFonts w:ascii="Arial" w:hAnsi="Arial" w:cs="Arial"/>
          <w:sz w:val="24"/>
          <w:szCs w:val="24"/>
          <w:lang w:eastAsia="es-ES"/>
        </w:rPr>
      </w:pPr>
      <w:r w:rsidRPr="00FB4FFB">
        <w:rPr>
          <w:rFonts w:ascii="Arial" w:hAnsi="Arial" w:cs="Arial"/>
          <w:bCs/>
          <w:sz w:val="24"/>
          <w:szCs w:val="24"/>
          <w:lang w:eastAsia="es-ES"/>
        </w:rPr>
        <w:t>11</w:t>
      </w:r>
      <w:r w:rsidR="00B16711" w:rsidRPr="00FB4FFB">
        <w:rPr>
          <w:rFonts w:ascii="Arial" w:hAnsi="Arial" w:cs="Arial"/>
          <w:bCs/>
          <w:sz w:val="24"/>
          <w:szCs w:val="24"/>
          <w:lang w:eastAsia="es-ES"/>
        </w:rPr>
        <w:t>.- Decreto supremo Nº 104, de 2000, del Ministerio de Transportes y Telecomunicaciones, que establece normas de emisiones para motocicletas.</w:t>
      </w:r>
    </w:p>
    <w:p w14:paraId="1259FBB4" w14:textId="77777777" w:rsidR="00516199" w:rsidRPr="00AF122A" w:rsidRDefault="00516199" w:rsidP="00516199">
      <w:pPr>
        <w:tabs>
          <w:tab w:val="left" w:pos="2835"/>
        </w:tabs>
        <w:spacing w:after="0" w:line="240" w:lineRule="auto"/>
        <w:jc w:val="both"/>
        <w:rPr>
          <w:rFonts w:ascii="Arial" w:hAnsi="Arial" w:cs="Arial"/>
          <w:sz w:val="24"/>
          <w:szCs w:val="24"/>
          <w:lang w:val="es-ES_tradnl" w:eastAsia="es-ES"/>
        </w:rPr>
      </w:pPr>
    </w:p>
    <w:p w14:paraId="695201F4" w14:textId="77777777" w:rsidR="00933EF7" w:rsidRDefault="00933EF7" w:rsidP="006B3F41">
      <w:pPr>
        <w:tabs>
          <w:tab w:val="left" w:pos="2835"/>
        </w:tabs>
        <w:spacing w:after="0" w:line="240" w:lineRule="auto"/>
        <w:ind w:firstLine="2880"/>
        <w:jc w:val="right"/>
        <w:rPr>
          <w:rFonts w:ascii="Arial" w:eastAsia="Calibri" w:hAnsi="Arial" w:cs="Arial"/>
          <w:sz w:val="24"/>
        </w:rPr>
      </w:pPr>
    </w:p>
    <w:p w14:paraId="23B4567D" w14:textId="6B59A669" w:rsidR="00516199" w:rsidRPr="00AF122A" w:rsidRDefault="004813FD" w:rsidP="006B3F41">
      <w:pPr>
        <w:tabs>
          <w:tab w:val="left" w:pos="2835"/>
        </w:tabs>
        <w:spacing w:after="0" w:line="240" w:lineRule="auto"/>
        <w:ind w:firstLine="2880"/>
        <w:jc w:val="right"/>
        <w:rPr>
          <w:rFonts w:ascii="Arial" w:eastAsia="Calibri" w:hAnsi="Arial" w:cs="Arial"/>
          <w:sz w:val="24"/>
        </w:rPr>
      </w:pPr>
      <w:r w:rsidRPr="00AF122A">
        <w:rPr>
          <w:rFonts w:ascii="Arial" w:eastAsia="Calibri" w:hAnsi="Arial" w:cs="Arial"/>
          <w:sz w:val="24"/>
        </w:rPr>
        <w:t xml:space="preserve">     </w:t>
      </w:r>
    </w:p>
    <w:p w14:paraId="70E9E95D" w14:textId="6D47EF95" w:rsidR="004813FD" w:rsidRPr="00AF122A" w:rsidRDefault="004813FD" w:rsidP="004813FD">
      <w:pPr>
        <w:tabs>
          <w:tab w:val="left" w:pos="2835"/>
        </w:tabs>
        <w:spacing w:after="0" w:line="240" w:lineRule="auto"/>
        <w:ind w:firstLine="2880"/>
        <w:jc w:val="right"/>
        <w:rPr>
          <w:rFonts w:ascii="Arial" w:eastAsia="Calibri" w:hAnsi="Arial" w:cs="Arial"/>
          <w:sz w:val="24"/>
          <w:lang w:val="es-ES"/>
        </w:rPr>
      </w:pPr>
      <w:r w:rsidRPr="00AF122A">
        <w:rPr>
          <w:rFonts w:ascii="Arial" w:eastAsia="Calibri" w:hAnsi="Arial" w:cs="Arial"/>
          <w:sz w:val="24"/>
          <w:lang w:val="es-ES"/>
        </w:rPr>
        <w:t xml:space="preserve">Valparaíso, a </w:t>
      </w:r>
      <w:r w:rsidR="00AF122A" w:rsidRPr="00AF122A">
        <w:rPr>
          <w:rFonts w:ascii="Arial" w:eastAsia="Calibri" w:hAnsi="Arial" w:cs="Arial"/>
          <w:sz w:val="24"/>
          <w:szCs w:val="24"/>
        </w:rPr>
        <w:t>5</w:t>
      </w:r>
      <w:r w:rsidRPr="00AF122A">
        <w:rPr>
          <w:rFonts w:ascii="Arial" w:eastAsia="Calibri" w:hAnsi="Arial" w:cs="Arial"/>
          <w:sz w:val="24"/>
          <w:szCs w:val="24"/>
        </w:rPr>
        <w:t xml:space="preserve"> de </w:t>
      </w:r>
      <w:r w:rsidR="00AF122A" w:rsidRPr="00AF122A">
        <w:rPr>
          <w:rFonts w:ascii="Arial" w:eastAsia="Calibri" w:hAnsi="Arial" w:cs="Arial"/>
          <w:sz w:val="24"/>
          <w:szCs w:val="24"/>
        </w:rPr>
        <w:t>enero</w:t>
      </w:r>
      <w:r w:rsidR="00516199" w:rsidRPr="00AF122A">
        <w:rPr>
          <w:rFonts w:ascii="Arial" w:eastAsia="Calibri" w:hAnsi="Arial" w:cs="Arial"/>
          <w:sz w:val="24"/>
          <w:szCs w:val="24"/>
        </w:rPr>
        <w:t xml:space="preserve"> </w:t>
      </w:r>
      <w:r w:rsidRPr="00AF122A">
        <w:rPr>
          <w:rFonts w:ascii="Arial" w:eastAsia="Calibri" w:hAnsi="Arial" w:cs="Arial"/>
          <w:sz w:val="24"/>
          <w:szCs w:val="24"/>
        </w:rPr>
        <w:t>de 20</w:t>
      </w:r>
      <w:r w:rsidR="00B21CCB" w:rsidRPr="00AF122A">
        <w:rPr>
          <w:rFonts w:ascii="Arial" w:eastAsia="Calibri" w:hAnsi="Arial" w:cs="Arial"/>
          <w:sz w:val="24"/>
          <w:szCs w:val="24"/>
        </w:rPr>
        <w:t>23</w:t>
      </w:r>
      <w:r w:rsidRPr="00AF122A">
        <w:rPr>
          <w:rFonts w:ascii="Arial" w:eastAsia="Calibri" w:hAnsi="Arial" w:cs="Arial"/>
          <w:sz w:val="24"/>
          <w:lang w:val="es-ES"/>
        </w:rPr>
        <w:t>.</w:t>
      </w:r>
    </w:p>
    <w:p w14:paraId="23369ED4" w14:textId="77777777" w:rsidR="004813FD" w:rsidRPr="004813FD" w:rsidRDefault="004813FD" w:rsidP="004813FD">
      <w:pPr>
        <w:tabs>
          <w:tab w:val="left" w:pos="2835"/>
        </w:tabs>
        <w:spacing w:after="0" w:line="240" w:lineRule="auto"/>
        <w:jc w:val="center"/>
        <w:rPr>
          <w:rFonts w:ascii="Arial" w:hAnsi="Arial"/>
          <w:sz w:val="24"/>
          <w:szCs w:val="20"/>
          <w:lang w:val="es-ES" w:eastAsia="es-ES"/>
        </w:rPr>
      </w:pPr>
    </w:p>
    <w:p w14:paraId="0177F580" w14:textId="1407BF68" w:rsidR="004813FD" w:rsidRPr="004813FD" w:rsidRDefault="00DF1054" w:rsidP="004813FD">
      <w:pPr>
        <w:tabs>
          <w:tab w:val="left" w:pos="2835"/>
        </w:tabs>
        <w:spacing w:after="0" w:line="240" w:lineRule="auto"/>
        <w:jc w:val="center"/>
        <w:rPr>
          <w:rFonts w:ascii="Arial" w:hAnsi="Arial"/>
          <w:sz w:val="24"/>
          <w:szCs w:val="20"/>
          <w:lang w:val="es-ES" w:eastAsia="es-ES"/>
        </w:rPr>
      </w:pPr>
      <w:r>
        <w:rPr>
          <w:rFonts w:ascii="Arial" w:hAnsi="Arial"/>
          <w:sz w:val="24"/>
          <w:szCs w:val="20"/>
          <w:lang w:val="es-ES" w:eastAsia="es-ES"/>
        </w:rPr>
        <w:t xml:space="preserve"> </w:t>
      </w:r>
      <w:r w:rsidR="00516199" w:rsidRPr="00953847">
        <w:rPr>
          <w:noProof/>
          <w:lang w:eastAsia="es-CL"/>
        </w:rPr>
        <w:drawing>
          <wp:inline distT="0" distB="0" distL="0" distR="0" wp14:anchorId="335095D0" wp14:editId="5C903103">
            <wp:extent cx="3179445" cy="1350645"/>
            <wp:effectExtent l="0" t="0" r="1905"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79445" cy="1350645"/>
                    </a:xfrm>
                    <a:prstGeom prst="rect">
                      <a:avLst/>
                    </a:prstGeom>
                    <a:noFill/>
                    <a:ln>
                      <a:noFill/>
                    </a:ln>
                  </pic:spPr>
                </pic:pic>
              </a:graphicData>
            </a:graphic>
          </wp:inline>
        </w:drawing>
      </w:r>
    </w:p>
    <w:sectPr w:rsidR="004813FD" w:rsidRPr="004813FD" w:rsidSect="0094563F">
      <w:headerReference w:type="even" r:id="rId36"/>
      <w:headerReference w:type="default" r:id="rId37"/>
      <w:pgSz w:w="12240" w:h="18720" w:code="14"/>
      <w:pgMar w:top="2835" w:right="1701" w:bottom="2835" w:left="2268" w:header="720" w:footer="720" w:gutter="0"/>
      <w:paperSrc w:first="2" w:other="2"/>
      <w:cols w:space="708"/>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5F4C28" w14:textId="77777777" w:rsidR="007C12B7" w:rsidRDefault="007C12B7">
      <w:pPr>
        <w:spacing w:after="0" w:line="240" w:lineRule="auto"/>
      </w:pPr>
      <w:r>
        <w:separator/>
      </w:r>
    </w:p>
  </w:endnote>
  <w:endnote w:type="continuationSeparator" w:id="0">
    <w:p w14:paraId="55DC0CC4" w14:textId="77777777" w:rsidR="007C12B7" w:rsidRDefault="007C12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Reference Sans Serif">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23CBE6" w14:textId="77777777" w:rsidR="007C12B7" w:rsidRDefault="007C12B7">
      <w:pPr>
        <w:spacing w:after="0" w:line="240" w:lineRule="auto"/>
      </w:pPr>
      <w:r>
        <w:separator/>
      </w:r>
    </w:p>
  </w:footnote>
  <w:footnote w:type="continuationSeparator" w:id="0">
    <w:p w14:paraId="09581D66" w14:textId="77777777" w:rsidR="007C12B7" w:rsidRDefault="007C12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D06D3" w14:textId="77777777" w:rsidR="00ED6FC6" w:rsidRDefault="00ED6FC6">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38</w:t>
    </w:r>
    <w:r>
      <w:rPr>
        <w:rStyle w:val="Nmerodepgina"/>
      </w:rPr>
      <w:fldChar w:fldCharType="end"/>
    </w:r>
  </w:p>
  <w:p w14:paraId="00ABA6B8" w14:textId="77777777" w:rsidR="00ED6FC6" w:rsidRDefault="00ED6FC6">
    <w:pPr>
      <w:pStyle w:val="Encabezado"/>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5A897B" w14:textId="5B3A7804" w:rsidR="00ED6FC6" w:rsidRDefault="00ED6FC6">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495F8C">
      <w:rPr>
        <w:rStyle w:val="Nmerodepgina"/>
        <w:noProof/>
      </w:rPr>
      <w:t>49</w:t>
    </w:r>
    <w:r>
      <w:rPr>
        <w:rStyle w:val="Nmerodepgina"/>
      </w:rPr>
      <w:fldChar w:fldCharType="end"/>
    </w:r>
  </w:p>
  <w:p w14:paraId="1F58E823" w14:textId="77777777" w:rsidR="00ED6FC6" w:rsidRDefault="00ED6FC6">
    <w:pPr>
      <w:pStyle w:val="Encabezado"/>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411D0F"/>
    <w:multiLevelType w:val="hybridMultilevel"/>
    <w:tmpl w:val="317A5B12"/>
    <w:lvl w:ilvl="0" w:tplc="DFA2DB4A">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 w15:restartNumberingAfterBreak="0">
    <w:nsid w:val="15D1187A"/>
    <w:multiLevelType w:val="hybridMultilevel"/>
    <w:tmpl w:val="6D74716E"/>
    <w:lvl w:ilvl="0" w:tplc="0486D2B8">
      <w:numFmt w:val="bullet"/>
      <w:lvlText w:val=""/>
      <w:lvlJc w:val="left"/>
      <w:pPr>
        <w:ind w:left="3195" w:hanging="360"/>
      </w:pPr>
      <w:rPr>
        <w:rFonts w:ascii="Symbol" w:eastAsia="Times New Roman" w:hAnsi="Symbol" w:cs="Times New Roman"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2" w15:restartNumberingAfterBreak="0">
    <w:nsid w:val="2111437F"/>
    <w:multiLevelType w:val="hybridMultilevel"/>
    <w:tmpl w:val="95C40EBE"/>
    <w:lvl w:ilvl="0" w:tplc="7CBCC4BA">
      <w:start w:val="2"/>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3" w15:restartNumberingAfterBreak="0">
    <w:nsid w:val="2A9959EF"/>
    <w:multiLevelType w:val="hybridMultilevel"/>
    <w:tmpl w:val="00CC1302"/>
    <w:lvl w:ilvl="0" w:tplc="20129DA2">
      <w:start w:val="3"/>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4" w15:restartNumberingAfterBreak="0">
    <w:nsid w:val="32BE5FFD"/>
    <w:multiLevelType w:val="hybridMultilevel"/>
    <w:tmpl w:val="F0EA075E"/>
    <w:lvl w:ilvl="0" w:tplc="6A525C3C">
      <w:numFmt w:val="bullet"/>
      <w:lvlText w:val="-"/>
      <w:lvlJc w:val="left"/>
      <w:pPr>
        <w:ind w:left="3195" w:hanging="360"/>
      </w:pPr>
      <w:rPr>
        <w:rFonts w:ascii="Arial" w:eastAsia="Calibri" w:hAnsi="Arial" w:cs="Aria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5" w15:restartNumberingAfterBreak="0">
    <w:nsid w:val="335925CD"/>
    <w:multiLevelType w:val="hybridMultilevel"/>
    <w:tmpl w:val="756666D4"/>
    <w:lvl w:ilvl="0" w:tplc="6FF6C356">
      <w:start w:val="1"/>
      <w:numFmt w:val="decimal"/>
      <w:lvlText w:val="%1)"/>
      <w:lvlJc w:val="left"/>
      <w:pPr>
        <w:ind w:left="3195" w:hanging="360"/>
      </w:pPr>
      <w:rPr>
        <w:rFonts w:hint="default"/>
      </w:rPr>
    </w:lvl>
    <w:lvl w:ilvl="1" w:tplc="04090019" w:tentative="1">
      <w:start w:val="1"/>
      <w:numFmt w:val="lowerLetter"/>
      <w:lvlText w:val="%2."/>
      <w:lvlJc w:val="left"/>
      <w:pPr>
        <w:ind w:left="3915" w:hanging="360"/>
      </w:pPr>
    </w:lvl>
    <w:lvl w:ilvl="2" w:tplc="0409001B" w:tentative="1">
      <w:start w:val="1"/>
      <w:numFmt w:val="lowerRoman"/>
      <w:lvlText w:val="%3."/>
      <w:lvlJc w:val="right"/>
      <w:pPr>
        <w:ind w:left="4635" w:hanging="180"/>
      </w:pPr>
    </w:lvl>
    <w:lvl w:ilvl="3" w:tplc="0409000F" w:tentative="1">
      <w:start w:val="1"/>
      <w:numFmt w:val="decimal"/>
      <w:lvlText w:val="%4."/>
      <w:lvlJc w:val="left"/>
      <w:pPr>
        <w:ind w:left="5355" w:hanging="360"/>
      </w:pPr>
    </w:lvl>
    <w:lvl w:ilvl="4" w:tplc="04090019" w:tentative="1">
      <w:start w:val="1"/>
      <w:numFmt w:val="lowerLetter"/>
      <w:lvlText w:val="%5."/>
      <w:lvlJc w:val="left"/>
      <w:pPr>
        <w:ind w:left="6075" w:hanging="360"/>
      </w:pPr>
    </w:lvl>
    <w:lvl w:ilvl="5" w:tplc="0409001B" w:tentative="1">
      <w:start w:val="1"/>
      <w:numFmt w:val="lowerRoman"/>
      <w:lvlText w:val="%6."/>
      <w:lvlJc w:val="right"/>
      <w:pPr>
        <w:ind w:left="6795" w:hanging="180"/>
      </w:pPr>
    </w:lvl>
    <w:lvl w:ilvl="6" w:tplc="0409000F" w:tentative="1">
      <w:start w:val="1"/>
      <w:numFmt w:val="decimal"/>
      <w:lvlText w:val="%7."/>
      <w:lvlJc w:val="left"/>
      <w:pPr>
        <w:ind w:left="7515" w:hanging="360"/>
      </w:pPr>
    </w:lvl>
    <w:lvl w:ilvl="7" w:tplc="04090019" w:tentative="1">
      <w:start w:val="1"/>
      <w:numFmt w:val="lowerLetter"/>
      <w:lvlText w:val="%8."/>
      <w:lvlJc w:val="left"/>
      <w:pPr>
        <w:ind w:left="8235" w:hanging="360"/>
      </w:pPr>
    </w:lvl>
    <w:lvl w:ilvl="8" w:tplc="0409001B" w:tentative="1">
      <w:start w:val="1"/>
      <w:numFmt w:val="lowerRoman"/>
      <w:lvlText w:val="%9."/>
      <w:lvlJc w:val="right"/>
      <w:pPr>
        <w:ind w:left="8955" w:hanging="180"/>
      </w:pPr>
    </w:lvl>
  </w:abstractNum>
  <w:abstractNum w:abstractNumId="6" w15:restartNumberingAfterBreak="0">
    <w:nsid w:val="3620155E"/>
    <w:multiLevelType w:val="hybridMultilevel"/>
    <w:tmpl w:val="D07A9050"/>
    <w:lvl w:ilvl="0" w:tplc="0C0A0013">
      <w:start w:val="1"/>
      <w:numFmt w:val="upperRoman"/>
      <w:lvlText w:val="%1."/>
      <w:lvlJc w:val="right"/>
      <w:pPr>
        <w:tabs>
          <w:tab w:val="num" w:pos="720"/>
        </w:tabs>
        <w:ind w:left="720" w:hanging="18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3DF93682"/>
    <w:multiLevelType w:val="hybridMultilevel"/>
    <w:tmpl w:val="FB64F72E"/>
    <w:lvl w:ilvl="0" w:tplc="8EEA1F8E">
      <w:start w:val="1"/>
      <w:numFmt w:val="decimal"/>
      <w:lvlText w:val="%1"/>
      <w:lvlJc w:val="left"/>
      <w:pPr>
        <w:tabs>
          <w:tab w:val="num" w:pos="2130"/>
        </w:tabs>
        <w:ind w:left="2130" w:hanging="1425"/>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8" w15:restartNumberingAfterBreak="0">
    <w:nsid w:val="3E895721"/>
    <w:multiLevelType w:val="hybridMultilevel"/>
    <w:tmpl w:val="CDC0F5AE"/>
    <w:lvl w:ilvl="0" w:tplc="EDFA49C8">
      <w:start w:val="6"/>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9" w15:restartNumberingAfterBreak="0">
    <w:nsid w:val="456B52BD"/>
    <w:multiLevelType w:val="hybridMultilevel"/>
    <w:tmpl w:val="F4BA3EAC"/>
    <w:lvl w:ilvl="0" w:tplc="3C1A3BC2">
      <w:start w:val="6"/>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0" w15:restartNumberingAfterBreak="0">
    <w:nsid w:val="460E4B4F"/>
    <w:multiLevelType w:val="hybridMultilevel"/>
    <w:tmpl w:val="86E47A14"/>
    <w:lvl w:ilvl="0" w:tplc="BA502CD6">
      <w:numFmt w:val="bullet"/>
      <w:lvlText w:val="-"/>
      <w:lvlJc w:val="left"/>
      <w:pPr>
        <w:ind w:left="3195" w:hanging="360"/>
      </w:pPr>
      <w:rPr>
        <w:rFonts w:ascii="Arial" w:eastAsia="Calibri" w:hAnsi="Arial" w:cs="Aria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1" w15:restartNumberingAfterBreak="0">
    <w:nsid w:val="489826B2"/>
    <w:multiLevelType w:val="hybridMultilevel"/>
    <w:tmpl w:val="FDC28D08"/>
    <w:lvl w:ilvl="0" w:tplc="B9BAABB0">
      <w:start w:val="1"/>
      <w:numFmt w:val="decimal"/>
      <w:lvlText w:val="%1)"/>
      <w:lvlJc w:val="left"/>
      <w:pPr>
        <w:ind w:left="3195" w:hanging="360"/>
      </w:pPr>
    </w:lvl>
    <w:lvl w:ilvl="1" w:tplc="340A0019">
      <w:start w:val="1"/>
      <w:numFmt w:val="lowerLetter"/>
      <w:lvlText w:val="%2."/>
      <w:lvlJc w:val="left"/>
      <w:pPr>
        <w:ind w:left="3915" w:hanging="360"/>
      </w:pPr>
    </w:lvl>
    <w:lvl w:ilvl="2" w:tplc="340A001B">
      <w:start w:val="1"/>
      <w:numFmt w:val="lowerRoman"/>
      <w:lvlText w:val="%3."/>
      <w:lvlJc w:val="right"/>
      <w:pPr>
        <w:ind w:left="4635" w:hanging="180"/>
      </w:pPr>
    </w:lvl>
    <w:lvl w:ilvl="3" w:tplc="340A000F">
      <w:start w:val="1"/>
      <w:numFmt w:val="decimal"/>
      <w:lvlText w:val="%4."/>
      <w:lvlJc w:val="left"/>
      <w:pPr>
        <w:ind w:left="5355" w:hanging="360"/>
      </w:pPr>
    </w:lvl>
    <w:lvl w:ilvl="4" w:tplc="340A0019">
      <w:start w:val="1"/>
      <w:numFmt w:val="lowerLetter"/>
      <w:lvlText w:val="%5."/>
      <w:lvlJc w:val="left"/>
      <w:pPr>
        <w:ind w:left="6075" w:hanging="360"/>
      </w:pPr>
    </w:lvl>
    <w:lvl w:ilvl="5" w:tplc="340A001B">
      <w:start w:val="1"/>
      <w:numFmt w:val="lowerRoman"/>
      <w:lvlText w:val="%6."/>
      <w:lvlJc w:val="right"/>
      <w:pPr>
        <w:ind w:left="6795" w:hanging="180"/>
      </w:pPr>
    </w:lvl>
    <w:lvl w:ilvl="6" w:tplc="340A000F">
      <w:start w:val="1"/>
      <w:numFmt w:val="decimal"/>
      <w:lvlText w:val="%7."/>
      <w:lvlJc w:val="left"/>
      <w:pPr>
        <w:ind w:left="7515" w:hanging="360"/>
      </w:pPr>
    </w:lvl>
    <w:lvl w:ilvl="7" w:tplc="340A0019">
      <w:start w:val="1"/>
      <w:numFmt w:val="lowerLetter"/>
      <w:lvlText w:val="%8."/>
      <w:lvlJc w:val="left"/>
      <w:pPr>
        <w:ind w:left="8235" w:hanging="360"/>
      </w:pPr>
    </w:lvl>
    <w:lvl w:ilvl="8" w:tplc="340A001B">
      <w:start w:val="1"/>
      <w:numFmt w:val="lowerRoman"/>
      <w:lvlText w:val="%9."/>
      <w:lvlJc w:val="right"/>
      <w:pPr>
        <w:ind w:left="8955" w:hanging="180"/>
      </w:pPr>
    </w:lvl>
  </w:abstractNum>
  <w:abstractNum w:abstractNumId="12" w15:restartNumberingAfterBreak="0">
    <w:nsid w:val="4B8C00DB"/>
    <w:multiLevelType w:val="hybridMultilevel"/>
    <w:tmpl w:val="66C2ADBA"/>
    <w:lvl w:ilvl="0" w:tplc="970C4A3C">
      <w:start w:val="5"/>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3" w15:restartNumberingAfterBreak="0">
    <w:nsid w:val="4CCF7768"/>
    <w:multiLevelType w:val="hybridMultilevel"/>
    <w:tmpl w:val="F648B736"/>
    <w:lvl w:ilvl="0" w:tplc="6CFC897C">
      <w:start w:val="3"/>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4" w15:restartNumberingAfterBreak="0">
    <w:nsid w:val="4DD94379"/>
    <w:multiLevelType w:val="hybridMultilevel"/>
    <w:tmpl w:val="1B70D7E4"/>
    <w:lvl w:ilvl="0" w:tplc="07E0879E">
      <w:start w:val="2"/>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5" w15:restartNumberingAfterBreak="0">
    <w:nsid w:val="4F97077B"/>
    <w:multiLevelType w:val="hybridMultilevel"/>
    <w:tmpl w:val="C87E1AF6"/>
    <w:lvl w:ilvl="0" w:tplc="58927562">
      <w:start w:val="1"/>
      <w:numFmt w:val="lowerLetter"/>
      <w:lvlText w:val="%1)"/>
      <w:lvlJc w:val="left"/>
      <w:pPr>
        <w:ind w:left="3195" w:hanging="360"/>
      </w:pPr>
      <w:rPr>
        <w:rFonts w:hint="default"/>
      </w:rPr>
    </w:lvl>
    <w:lvl w:ilvl="1" w:tplc="340A0019" w:tentative="1">
      <w:start w:val="1"/>
      <w:numFmt w:val="lowerLetter"/>
      <w:lvlText w:val="%2."/>
      <w:lvlJc w:val="left"/>
      <w:pPr>
        <w:ind w:left="3915" w:hanging="360"/>
      </w:pPr>
    </w:lvl>
    <w:lvl w:ilvl="2" w:tplc="340A001B" w:tentative="1">
      <w:start w:val="1"/>
      <w:numFmt w:val="lowerRoman"/>
      <w:lvlText w:val="%3."/>
      <w:lvlJc w:val="right"/>
      <w:pPr>
        <w:ind w:left="4635" w:hanging="180"/>
      </w:pPr>
    </w:lvl>
    <w:lvl w:ilvl="3" w:tplc="340A000F" w:tentative="1">
      <w:start w:val="1"/>
      <w:numFmt w:val="decimal"/>
      <w:lvlText w:val="%4."/>
      <w:lvlJc w:val="left"/>
      <w:pPr>
        <w:ind w:left="5355" w:hanging="360"/>
      </w:pPr>
    </w:lvl>
    <w:lvl w:ilvl="4" w:tplc="340A0019" w:tentative="1">
      <w:start w:val="1"/>
      <w:numFmt w:val="lowerLetter"/>
      <w:lvlText w:val="%5."/>
      <w:lvlJc w:val="left"/>
      <w:pPr>
        <w:ind w:left="6075" w:hanging="360"/>
      </w:pPr>
    </w:lvl>
    <w:lvl w:ilvl="5" w:tplc="340A001B" w:tentative="1">
      <w:start w:val="1"/>
      <w:numFmt w:val="lowerRoman"/>
      <w:lvlText w:val="%6."/>
      <w:lvlJc w:val="right"/>
      <w:pPr>
        <w:ind w:left="6795" w:hanging="180"/>
      </w:pPr>
    </w:lvl>
    <w:lvl w:ilvl="6" w:tplc="340A000F" w:tentative="1">
      <w:start w:val="1"/>
      <w:numFmt w:val="decimal"/>
      <w:lvlText w:val="%7."/>
      <w:lvlJc w:val="left"/>
      <w:pPr>
        <w:ind w:left="7515" w:hanging="360"/>
      </w:pPr>
    </w:lvl>
    <w:lvl w:ilvl="7" w:tplc="340A0019" w:tentative="1">
      <w:start w:val="1"/>
      <w:numFmt w:val="lowerLetter"/>
      <w:lvlText w:val="%8."/>
      <w:lvlJc w:val="left"/>
      <w:pPr>
        <w:ind w:left="8235" w:hanging="360"/>
      </w:pPr>
    </w:lvl>
    <w:lvl w:ilvl="8" w:tplc="340A001B" w:tentative="1">
      <w:start w:val="1"/>
      <w:numFmt w:val="lowerRoman"/>
      <w:lvlText w:val="%9."/>
      <w:lvlJc w:val="right"/>
      <w:pPr>
        <w:ind w:left="8955" w:hanging="180"/>
      </w:pPr>
    </w:lvl>
  </w:abstractNum>
  <w:abstractNum w:abstractNumId="16" w15:restartNumberingAfterBreak="0">
    <w:nsid w:val="506F6901"/>
    <w:multiLevelType w:val="hybridMultilevel"/>
    <w:tmpl w:val="B6F42A86"/>
    <w:lvl w:ilvl="0" w:tplc="850A6E60">
      <w:start w:val="6"/>
      <w:numFmt w:val="bullet"/>
      <w:lvlText w:val="-"/>
      <w:lvlJc w:val="left"/>
      <w:pPr>
        <w:ind w:left="3195" w:hanging="360"/>
      </w:pPr>
      <w:rPr>
        <w:rFonts w:ascii="Arial" w:eastAsia="Calibri"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7" w15:restartNumberingAfterBreak="0">
    <w:nsid w:val="5A7D4357"/>
    <w:multiLevelType w:val="hybridMultilevel"/>
    <w:tmpl w:val="2040BDD4"/>
    <w:lvl w:ilvl="0" w:tplc="0AA80B8A">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8" w15:restartNumberingAfterBreak="0">
    <w:nsid w:val="5E9C498F"/>
    <w:multiLevelType w:val="hybridMultilevel"/>
    <w:tmpl w:val="4364DA10"/>
    <w:lvl w:ilvl="0" w:tplc="3DDECDA8">
      <w:numFmt w:val="bullet"/>
      <w:lvlText w:val="-"/>
      <w:lvlJc w:val="left"/>
      <w:pPr>
        <w:ind w:left="720" w:hanging="360"/>
      </w:pPr>
      <w:rPr>
        <w:rFonts w:ascii="Arial" w:eastAsia="Times New Roman"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67CD5E86"/>
    <w:multiLevelType w:val="hybridMultilevel"/>
    <w:tmpl w:val="A6D85F38"/>
    <w:lvl w:ilvl="0" w:tplc="E0665B30">
      <w:start w:val="1"/>
      <w:numFmt w:val="decimal"/>
      <w:lvlText w:val="%1)"/>
      <w:lvlJc w:val="left"/>
      <w:pPr>
        <w:ind w:left="3195" w:hanging="360"/>
      </w:pPr>
      <w:rPr>
        <w:rFonts w:hint="default"/>
      </w:rPr>
    </w:lvl>
    <w:lvl w:ilvl="1" w:tplc="340A0019" w:tentative="1">
      <w:start w:val="1"/>
      <w:numFmt w:val="lowerLetter"/>
      <w:lvlText w:val="%2."/>
      <w:lvlJc w:val="left"/>
      <w:pPr>
        <w:ind w:left="3915" w:hanging="360"/>
      </w:pPr>
    </w:lvl>
    <w:lvl w:ilvl="2" w:tplc="340A001B" w:tentative="1">
      <w:start w:val="1"/>
      <w:numFmt w:val="lowerRoman"/>
      <w:lvlText w:val="%3."/>
      <w:lvlJc w:val="right"/>
      <w:pPr>
        <w:ind w:left="4635" w:hanging="180"/>
      </w:pPr>
    </w:lvl>
    <w:lvl w:ilvl="3" w:tplc="340A000F" w:tentative="1">
      <w:start w:val="1"/>
      <w:numFmt w:val="decimal"/>
      <w:lvlText w:val="%4."/>
      <w:lvlJc w:val="left"/>
      <w:pPr>
        <w:ind w:left="5355" w:hanging="360"/>
      </w:pPr>
    </w:lvl>
    <w:lvl w:ilvl="4" w:tplc="340A0019" w:tentative="1">
      <w:start w:val="1"/>
      <w:numFmt w:val="lowerLetter"/>
      <w:lvlText w:val="%5."/>
      <w:lvlJc w:val="left"/>
      <w:pPr>
        <w:ind w:left="6075" w:hanging="360"/>
      </w:pPr>
    </w:lvl>
    <w:lvl w:ilvl="5" w:tplc="340A001B" w:tentative="1">
      <w:start w:val="1"/>
      <w:numFmt w:val="lowerRoman"/>
      <w:lvlText w:val="%6."/>
      <w:lvlJc w:val="right"/>
      <w:pPr>
        <w:ind w:left="6795" w:hanging="180"/>
      </w:pPr>
    </w:lvl>
    <w:lvl w:ilvl="6" w:tplc="340A000F" w:tentative="1">
      <w:start w:val="1"/>
      <w:numFmt w:val="decimal"/>
      <w:lvlText w:val="%7."/>
      <w:lvlJc w:val="left"/>
      <w:pPr>
        <w:ind w:left="7515" w:hanging="360"/>
      </w:pPr>
    </w:lvl>
    <w:lvl w:ilvl="7" w:tplc="340A0019" w:tentative="1">
      <w:start w:val="1"/>
      <w:numFmt w:val="lowerLetter"/>
      <w:lvlText w:val="%8."/>
      <w:lvlJc w:val="left"/>
      <w:pPr>
        <w:ind w:left="8235" w:hanging="360"/>
      </w:pPr>
    </w:lvl>
    <w:lvl w:ilvl="8" w:tplc="340A001B" w:tentative="1">
      <w:start w:val="1"/>
      <w:numFmt w:val="lowerRoman"/>
      <w:lvlText w:val="%9."/>
      <w:lvlJc w:val="right"/>
      <w:pPr>
        <w:ind w:left="8955" w:hanging="180"/>
      </w:pPr>
    </w:lvl>
  </w:abstractNum>
  <w:abstractNum w:abstractNumId="20" w15:restartNumberingAfterBreak="0">
    <w:nsid w:val="70471C2F"/>
    <w:multiLevelType w:val="hybridMultilevel"/>
    <w:tmpl w:val="AE8A62AC"/>
    <w:lvl w:ilvl="0" w:tplc="68C0E8CE">
      <w:numFmt w:val="bullet"/>
      <w:lvlText w:val="-"/>
      <w:lvlJc w:val="left"/>
      <w:pPr>
        <w:ind w:left="3195" w:hanging="360"/>
      </w:pPr>
      <w:rPr>
        <w:rFonts w:ascii="Arial" w:eastAsia="Times New Roman" w:hAnsi="Arial" w:cs="Aria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21" w15:restartNumberingAfterBreak="0">
    <w:nsid w:val="71853CE0"/>
    <w:multiLevelType w:val="hybridMultilevel"/>
    <w:tmpl w:val="DED64E34"/>
    <w:lvl w:ilvl="0" w:tplc="260C0122">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22" w15:restartNumberingAfterBreak="0">
    <w:nsid w:val="736B16BF"/>
    <w:multiLevelType w:val="hybridMultilevel"/>
    <w:tmpl w:val="E23CD402"/>
    <w:lvl w:ilvl="0" w:tplc="5C720CD0">
      <w:start w:val="6"/>
      <w:numFmt w:val="bullet"/>
      <w:lvlText w:val="-"/>
      <w:lvlJc w:val="left"/>
      <w:pPr>
        <w:ind w:left="3195" w:hanging="360"/>
      </w:pPr>
      <w:rPr>
        <w:rFonts w:ascii="Arial" w:eastAsia="Calibri"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23" w15:restartNumberingAfterBreak="0">
    <w:nsid w:val="74B23077"/>
    <w:multiLevelType w:val="hybridMultilevel"/>
    <w:tmpl w:val="3B9AEF56"/>
    <w:lvl w:ilvl="0" w:tplc="4C9C555C">
      <w:start w:val="1"/>
      <w:numFmt w:val="lowerLetter"/>
      <w:lvlText w:val="%1)"/>
      <w:lvlJc w:val="left"/>
      <w:pPr>
        <w:ind w:left="720" w:hanging="360"/>
      </w:pPr>
      <w:rPr>
        <w:rFonts w:hint="default"/>
        <w:color w:val="5B9BD5"/>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75D827EF"/>
    <w:multiLevelType w:val="hybridMultilevel"/>
    <w:tmpl w:val="5A1681BA"/>
    <w:lvl w:ilvl="0" w:tplc="D0922CE2">
      <w:start w:val="3"/>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25" w15:restartNumberingAfterBreak="0">
    <w:nsid w:val="75DA03CB"/>
    <w:multiLevelType w:val="hybridMultilevel"/>
    <w:tmpl w:val="CF58FC60"/>
    <w:lvl w:ilvl="0" w:tplc="47785798">
      <w:start w:val="5"/>
      <w:numFmt w:val="bullet"/>
      <w:lvlText w:val="-"/>
      <w:lvlJc w:val="left"/>
      <w:pPr>
        <w:ind w:left="3195" w:hanging="360"/>
      </w:pPr>
      <w:rPr>
        <w:rFonts w:ascii="Arial" w:eastAsia="Calibri"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26" w15:restartNumberingAfterBreak="0">
    <w:nsid w:val="77C10B51"/>
    <w:multiLevelType w:val="hybridMultilevel"/>
    <w:tmpl w:val="AC304E74"/>
    <w:lvl w:ilvl="0" w:tplc="7F7C5D2A">
      <w:start w:val="3"/>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num w:numId="1">
    <w:abstractNumId w:val="18"/>
  </w:num>
  <w:num w:numId="2">
    <w:abstractNumId w:val="26"/>
  </w:num>
  <w:num w:numId="3">
    <w:abstractNumId w:val="17"/>
  </w:num>
  <w:num w:numId="4">
    <w:abstractNumId w:val="0"/>
  </w:num>
  <w:num w:numId="5">
    <w:abstractNumId w:val="21"/>
  </w:num>
  <w:num w:numId="6">
    <w:abstractNumId w:val="15"/>
  </w:num>
  <w:num w:numId="7">
    <w:abstractNumId w:val="3"/>
  </w:num>
  <w:num w:numId="8">
    <w:abstractNumId w:val="24"/>
  </w:num>
  <w:num w:numId="9">
    <w:abstractNumId w:val="8"/>
  </w:num>
  <w:num w:numId="10">
    <w:abstractNumId w:val="22"/>
  </w:num>
  <w:num w:numId="11">
    <w:abstractNumId w:val="9"/>
  </w:num>
  <w:num w:numId="12">
    <w:abstractNumId w:val="16"/>
  </w:num>
  <w:num w:numId="13">
    <w:abstractNumId w:val="12"/>
  </w:num>
  <w:num w:numId="14">
    <w:abstractNumId w:val="25"/>
  </w:num>
  <w:num w:numId="15">
    <w:abstractNumId w:val="13"/>
  </w:num>
  <w:num w:numId="16">
    <w:abstractNumId w:val="2"/>
  </w:num>
  <w:num w:numId="17">
    <w:abstractNumId w:val="14"/>
  </w:num>
  <w:num w:numId="18">
    <w:abstractNumId w:val="7"/>
  </w:num>
  <w:num w:numId="19">
    <w:abstractNumId w:val="6"/>
  </w:num>
  <w:num w:numId="20">
    <w:abstractNumId w:val="20"/>
  </w:num>
  <w:num w:numId="21">
    <w:abstractNumId w:val="10"/>
  </w:num>
  <w:num w:numId="22">
    <w:abstractNumId w:val="19"/>
  </w:num>
  <w:num w:numId="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num>
  <w:num w:numId="25">
    <w:abstractNumId w:val="23"/>
  </w:num>
  <w:num w:numId="26">
    <w:abstractNumId w:val="5"/>
  </w:num>
  <w:num w:numId="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_tradnl" w:vendorID="64" w:dllVersion="6" w:nlCheck="1" w:checkStyle="0"/>
  <w:activeWritingStyle w:appName="MSWord" w:lang="es-CL" w:vendorID="64" w:dllVersion="6" w:nlCheck="1" w:checkStyle="0"/>
  <w:activeWritingStyle w:appName="MSWord" w:lang="es-ES" w:vendorID="64" w:dllVersion="6" w:nlCheck="1" w:checkStyle="0"/>
  <w:activeWritingStyle w:appName="MSWord" w:lang="es-ES" w:vendorID="64" w:dllVersion="4096" w:nlCheck="1" w:checkStyle="0"/>
  <w:activeWritingStyle w:appName="MSWord" w:lang="es-ES_tradnl" w:vendorID="64" w:dllVersion="4096" w:nlCheck="1" w:checkStyle="0"/>
  <w:activeWritingStyle w:appName="MSWord" w:lang="es-CL" w:vendorID="64" w:dllVersion="4096" w:nlCheck="1" w:checkStyle="0"/>
  <w:activeWritingStyle w:appName="MSWord" w:lang="es-MX" w:vendorID="64" w:dllVersion="6" w:nlCheck="1" w:checkStyle="0"/>
  <w:activeWritingStyle w:appName="MSWord" w:lang="es-ES" w:vendorID="64" w:dllVersion="0" w:nlCheck="1" w:checkStyle="0"/>
  <w:activeWritingStyle w:appName="MSWord" w:lang="es-CL" w:vendorID="64" w:dllVersion="0" w:nlCheck="1" w:checkStyle="0"/>
  <w:activeWritingStyle w:appName="MSWord" w:lang="es-ES_tradnl" w:vendorID="64" w:dllVersion="0" w:nlCheck="1" w:checkStyle="0"/>
  <w:activeWritingStyle w:appName="MSWord" w:lang="en-US" w:vendorID="64" w:dllVersion="6" w:nlCheck="1" w:checkStyle="0"/>
  <w:activeWritingStyle w:appName="MSWord" w:lang="es-MX" w:vendorID="64" w:dllVersion="0" w:nlCheck="1" w:checkStyle="0"/>
  <w:activeWritingStyle w:appName="MSWord" w:lang="es-ES_tradnl" w:vendorID="64" w:dllVersion="131078" w:nlCheck="1" w:checkStyle="0"/>
  <w:activeWritingStyle w:appName="MSWord" w:lang="es-CL" w:vendorID="64" w:dllVersion="131078" w:nlCheck="1" w:checkStyle="0"/>
  <w:activeWritingStyle w:appName="MSWord" w:lang="es-ES" w:vendorID="64" w:dllVersion="131078" w:nlCheck="1" w:checkStyle="0"/>
  <w:activeWritingStyle w:appName="MSWord" w:lang="es-MX" w:vendorID="64" w:dllVersion="131078"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3FD"/>
    <w:rsid w:val="00015FC6"/>
    <w:rsid w:val="000364D3"/>
    <w:rsid w:val="000405B8"/>
    <w:rsid w:val="00043356"/>
    <w:rsid w:val="00060021"/>
    <w:rsid w:val="00065B78"/>
    <w:rsid w:val="00074FE6"/>
    <w:rsid w:val="000B123F"/>
    <w:rsid w:val="000C278A"/>
    <w:rsid w:val="000C35D6"/>
    <w:rsid w:val="000C7734"/>
    <w:rsid w:val="000D3B89"/>
    <w:rsid w:val="000E40AB"/>
    <w:rsid w:val="000F2C6C"/>
    <w:rsid w:val="00107C57"/>
    <w:rsid w:val="001156F8"/>
    <w:rsid w:val="00117831"/>
    <w:rsid w:val="001317E8"/>
    <w:rsid w:val="00134FD7"/>
    <w:rsid w:val="00140B54"/>
    <w:rsid w:val="00151C71"/>
    <w:rsid w:val="0017345E"/>
    <w:rsid w:val="00177BBD"/>
    <w:rsid w:val="00180435"/>
    <w:rsid w:val="001A08D9"/>
    <w:rsid w:val="001A1987"/>
    <w:rsid w:val="001B472E"/>
    <w:rsid w:val="001C755B"/>
    <w:rsid w:val="001E761D"/>
    <w:rsid w:val="00232D92"/>
    <w:rsid w:val="00234253"/>
    <w:rsid w:val="002401AB"/>
    <w:rsid w:val="00292312"/>
    <w:rsid w:val="002972A7"/>
    <w:rsid w:val="002F188E"/>
    <w:rsid w:val="002F46FC"/>
    <w:rsid w:val="002F5BF0"/>
    <w:rsid w:val="003220F7"/>
    <w:rsid w:val="00360E9A"/>
    <w:rsid w:val="00376F3D"/>
    <w:rsid w:val="00381303"/>
    <w:rsid w:val="003A26EB"/>
    <w:rsid w:val="003A6DF9"/>
    <w:rsid w:val="003B572B"/>
    <w:rsid w:val="003E1DBC"/>
    <w:rsid w:val="003E37FA"/>
    <w:rsid w:val="003F24A6"/>
    <w:rsid w:val="003F52AF"/>
    <w:rsid w:val="00416FFE"/>
    <w:rsid w:val="004236ED"/>
    <w:rsid w:val="00437012"/>
    <w:rsid w:val="00444CD4"/>
    <w:rsid w:val="00451042"/>
    <w:rsid w:val="00474552"/>
    <w:rsid w:val="004813FD"/>
    <w:rsid w:val="00484913"/>
    <w:rsid w:val="00495F8C"/>
    <w:rsid w:val="004A2514"/>
    <w:rsid w:val="004C6EA3"/>
    <w:rsid w:val="004D4687"/>
    <w:rsid w:val="004E0512"/>
    <w:rsid w:val="004F736C"/>
    <w:rsid w:val="0050671F"/>
    <w:rsid w:val="00516199"/>
    <w:rsid w:val="00522B2B"/>
    <w:rsid w:val="00557850"/>
    <w:rsid w:val="005710AB"/>
    <w:rsid w:val="00591D3C"/>
    <w:rsid w:val="005C2925"/>
    <w:rsid w:val="005D1D5B"/>
    <w:rsid w:val="005D467A"/>
    <w:rsid w:val="005F2FAE"/>
    <w:rsid w:val="00603143"/>
    <w:rsid w:val="006362C0"/>
    <w:rsid w:val="00652AAB"/>
    <w:rsid w:val="006679E8"/>
    <w:rsid w:val="00680AE2"/>
    <w:rsid w:val="006A6060"/>
    <w:rsid w:val="006A67BA"/>
    <w:rsid w:val="006B1F60"/>
    <w:rsid w:val="006B3F41"/>
    <w:rsid w:val="006B4C62"/>
    <w:rsid w:val="006C26B7"/>
    <w:rsid w:val="006C26E0"/>
    <w:rsid w:val="006C593B"/>
    <w:rsid w:val="006D4D04"/>
    <w:rsid w:val="006F494B"/>
    <w:rsid w:val="00700245"/>
    <w:rsid w:val="0070495D"/>
    <w:rsid w:val="00752400"/>
    <w:rsid w:val="00764B3F"/>
    <w:rsid w:val="007658E1"/>
    <w:rsid w:val="00770805"/>
    <w:rsid w:val="00772F56"/>
    <w:rsid w:val="007C02BA"/>
    <w:rsid w:val="007C12B7"/>
    <w:rsid w:val="007D19D4"/>
    <w:rsid w:val="007E23BF"/>
    <w:rsid w:val="007E6AF1"/>
    <w:rsid w:val="007F6C91"/>
    <w:rsid w:val="00801CC7"/>
    <w:rsid w:val="00813773"/>
    <w:rsid w:val="00864062"/>
    <w:rsid w:val="008743D8"/>
    <w:rsid w:val="00887317"/>
    <w:rsid w:val="008A5C9F"/>
    <w:rsid w:val="008D5954"/>
    <w:rsid w:val="008D5D5D"/>
    <w:rsid w:val="008D7BC4"/>
    <w:rsid w:val="008E16BF"/>
    <w:rsid w:val="008F7375"/>
    <w:rsid w:val="00911E51"/>
    <w:rsid w:val="00921BFB"/>
    <w:rsid w:val="0093020D"/>
    <w:rsid w:val="00933EF7"/>
    <w:rsid w:val="00943B03"/>
    <w:rsid w:val="0094563F"/>
    <w:rsid w:val="00952401"/>
    <w:rsid w:val="00954A04"/>
    <w:rsid w:val="009B219D"/>
    <w:rsid w:val="009B5DB2"/>
    <w:rsid w:val="009B7FED"/>
    <w:rsid w:val="009E61C3"/>
    <w:rsid w:val="009E7B14"/>
    <w:rsid w:val="009F3AE2"/>
    <w:rsid w:val="00A0180D"/>
    <w:rsid w:val="00A024AB"/>
    <w:rsid w:val="00A11868"/>
    <w:rsid w:val="00A423CF"/>
    <w:rsid w:val="00A43D44"/>
    <w:rsid w:val="00A65829"/>
    <w:rsid w:val="00A81705"/>
    <w:rsid w:val="00A87540"/>
    <w:rsid w:val="00A87F95"/>
    <w:rsid w:val="00A947BD"/>
    <w:rsid w:val="00AA7AE5"/>
    <w:rsid w:val="00AC7D5D"/>
    <w:rsid w:val="00AD5E3B"/>
    <w:rsid w:val="00AE148D"/>
    <w:rsid w:val="00AE33C5"/>
    <w:rsid w:val="00AE6DC2"/>
    <w:rsid w:val="00AF122A"/>
    <w:rsid w:val="00B02805"/>
    <w:rsid w:val="00B039D9"/>
    <w:rsid w:val="00B16711"/>
    <w:rsid w:val="00B21CCB"/>
    <w:rsid w:val="00B2762A"/>
    <w:rsid w:val="00B30DF7"/>
    <w:rsid w:val="00B30F85"/>
    <w:rsid w:val="00B36D8B"/>
    <w:rsid w:val="00B42FE1"/>
    <w:rsid w:val="00B535E7"/>
    <w:rsid w:val="00B60652"/>
    <w:rsid w:val="00B63392"/>
    <w:rsid w:val="00B70558"/>
    <w:rsid w:val="00B800D4"/>
    <w:rsid w:val="00B85C00"/>
    <w:rsid w:val="00BA3780"/>
    <w:rsid w:val="00BA42DB"/>
    <w:rsid w:val="00BC4D3F"/>
    <w:rsid w:val="00BC53C7"/>
    <w:rsid w:val="00C3722F"/>
    <w:rsid w:val="00C40EF9"/>
    <w:rsid w:val="00C466BC"/>
    <w:rsid w:val="00C47757"/>
    <w:rsid w:val="00C62365"/>
    <w:rsid w:val="00C659C3"/>
    <w:rsid w:val="00C66204"/>
    <w:rsid w:val="00C70754"/>
    <w:rsid w:val="00C95EC7"/>
    <w:rsid w:val="00CC1F86"/>
    <w:rsid w:val="00CF06D9"/>
    <w:rsid w:val="00CF4754"/>
    <w:rsid w:val="00D07B88"/>
    <w:rsid w:val="00D227C5"/>
    <w:rsid w:val="00D231CB"/>
    <w:rsid w:val="00D30EB9"/>
    <w:rsid w:val="00D44176"/>
    <w:rsid w:val="00D51495"/>
    <w:rsid w:val="00D52472"/>
    <w:rsid w:val="00D524B7"/>
    <w:rsid w:val="00D57333"/>
    <w:rsid w:val="00D6124F"/>
    <w:rsid w:val="00D65FC4"/>
    <w:rsid w:val="00D660AA"/>
    <w:rsid w:val="00D70772"/>
    <w:rsid w:val="00D83022"/>
    <w:rsid w:val="00D86635"/>
    <w:rsid w:val="00D87B85"/>
    <w:rsid w:val="00DA094E"/>
    <w:rsid w:val="00DF1054"/>
    <w:rsid w:val="00E01AD4"/>
    <w:rsid w:val="00E03484"/>
    <w:rsid w:val="00E04C01"/>
    <w:rsid w:val="00E061D5"/>
    <w:rsid w:val="00E14B1A"/>
    <w:rsid w:val="00E32CE4"/>
    <w:rsid w:val="00E4724A"/>
    <w:rsid w:val="00E60EAE"/>
    <w:rsid w:val="00E703CA"/>
    <w:rsid w:val="00E73CB3"/>
    <w:rsid w:val="00E7629A"/>
    <w:rsid w:val="00E873A2"/>
    <w:rsid w:val="00E9277E"/>
    <w:rsid w:val="00E941DA"/>
    <w:rsid w:val="00EB42BF"/>
    <w:rsid w:val="00EB7B57"/>
    <w:rsid w:val="00EC4EE8"/>
    <w:rsid w:val="00EC63E1"/>
    <w:rsid w:val="00ED1919"/>
    <w:rsid w:val="00ED5227"/>
    <w:rsid w:val="00ED6FC6"/>
    <w:rsid w:val="00EE4D05"/>
    <w:rsid w:val="00EE60CD"/>
    <w:rsid w:val="00EE6192"/>
    <w:rsid w:val="00EF1C27"/>
    <w:rsid w:val="00EF4D4F"/>
    <w:rsid w:val="00EF772E"/>
    <w:rsid w:val="00F00031"/>
    <w:rsid w:val="00F007CE"/>
    <w:rsid w:val="00F032AA"/>
    <w:rsid w:val="00F057D1"/>
    <w:rsid w:val="00F27FB6"/>
    <w:rsid w:val="00F32235"/>
    <w:rsid w:val="00F336C0"/>
    <w:rsid w:val="00F66F7A"/>
    <w:rsid w:val="00F74D0E"/>
    <w:rsid w:val="00F87166"/>
    <w:rsid w:val="00FA6B95"/>
    <w:rsid w:val="00FB4224"/>
    <w:rsid w:val="00FB4FFB"/>
    <w:rsid w:val="00FB7074"/>
    <w:rsid w:val="00FC14CE"/>
    <w:rsid w:val="00FC6900"/>
    <w:rsid w:val="00FD5872"/>
    <w:rsid w:val="00FD7CD5"/>
    <w:rsid w:val="00FF1B65"/>
    <w:rsid w:val="00FF7B1B"/>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127474"/>
  <w15:chartTrackingRefBased/>
  <w15:docId w15:val="{386D3D75-B1E0-464B-8564-37D3462F9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122A"/>
    <w:rPr>
      <w:rFonts w:eastAsia="Times New Roman" w:cs="Times New Roman"/>
    </w:rPr>
  </w:style>
  <w:style w:type="paragraph" w:styleId="Ttulo1">
    <w:name w:val="heading 1"/>
    <w:basedOn w:val="Normal"/>
    <w:next w:val="Normal"/>
    <w:link w:val="Ttulo1Car"/>
    <w:qFormat/>
    <w:rsid w:val="00516199"/>
    <w:pPr>
      <w:keepNext/>
      <w:spacing w:after="0" w:line="360" w:lineRule="auto"/>
      <w:jc w:val="center"/>
      <w:outlineLvl w:val="0"/>
    </w:pPr>
    <w:rPr>
      <w:rFonts w:ascii="Courier" w:hAnsi="Courier"/>
      <w:b/>
      <w:sz w:val="24"/>
      <w:szCs w:val="20"/>
      <w:lang w:val="es-ES" w:eastAsia="es-ES"/>
    </w:rPr>
  </w:style>
  <w:style w:type="paragraph" w:styleId="Ttulo3">
    <w:name w:val="heading 3"/>
    <w:basedOn w:val="Normal"/>
    <w:next w:val="Normal"/>
    <w:link w:val="Ttulo3Car"/>
    <w:qFormat/>
    <w:rsid w:val="004813FD"/>
    <w:pPr>
      <w:keepNext/>
      <w:tabs>
        <w:tab w:val="left" w:pos="-720"/>
      </w:tabs>
      <w:spacing w:after="0" w:line="240" w:lineRule="auto"/>
      <w:jc w:val="center"/>
      <w:outlineLvl w:val="2"/>
    </w:pPr>
    <w:rPr>
      <w:rFonts w:ascii="Arial" w:hAnsi="Arial"/>
      <w:b/>
      <w:spacing w:val="-3"/>
      <w:sz w:val="24"/>
      <w:szCs w:val="20"/>
      <w:lang w:val="es-ES_tradnl" w:eastAsia="es-ES"/>
    </w:rPr>
  </w:style>
  <w:style w:type="paragraph" w:styleId="Ttulo4">
    <w:name w:val="heading 4"/>
    <w:basedOn w:val="Normal"/>
    <w:next w:val="Normal"/>
    <w:link w:val="Ttulo4Car"/>
    <w:uiPriority w:val="9"/>
    <w:semiHidden/>
    <w:unhideWhenUsed/>
    <w:qFormat/>
    <w:rsid w:val="004813FD"/>
    <w:pPr>
      <w:keepNext/>
      <w:keepLines/>
      <w:spacing w:before="40" w:after="0"/>
      <w:outlineLvl w:val="3"/>
    </w:pPr>
    <w:rPr>
      <w:rFonts w:ascii="Calibri Light" w:hAnsi="Calibri Light"/>
      <w:i/>
      <w:iCs/>
      <w:color w:val="2F549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rsid w:val="004813FD"/>
    <w:rPr>
      <w:rFonts w:ascii="Arial" w:eastAsia="Times New Roman" w:hAnsi="Arial" w:cs="Times New Roman"/>
      <w:b/>
      <w:spacing w:val="-3"/>
      <w:sz w:val="24"/>
      <w:szCs w:val="20"/>
      <w:lang w:val="es-ES_tradnl" w:eastAsia="es-ES"/>
    </w:rPr>
  </w:style>
  <w:style w:type="paragraph" w:customStyle="1" w:styleId="Ttulo41">
    <w:name w:val="Título 41"/>
    <w:basedOn w:val="Normal"/>
    <w:next w:val="Normal"/>
    <w:uiPriority w:val="9"/>
    <w:semiHidden/>
    <w:unhideWhenUsed/>
    <w:qFormat/>
    <w:rsid w:val="004813FD"/>
    <w:pPr>
      <w:keepNext/>
      <w:keepLines/>
      <w:spacing w:before="40" w:after="0" w:line="240" w:lineRule="auto"/>
      <w:outlineLvl w:val="3"/>
    </w:pPr>
    <w:rPr>
      <w:rFonts w:ascii="Calibri Light" w:hAnsi="Calibri Light"/>
      <w:i/>
      <w:iCs/>
      <w:color w:val="2F5496"/>
      <w:sz w:val="24"/>
    </w:rPr>
  </w:style>
  <w:style w:type="numbering" w:customStyle="1" w:styleId="Sinlista1">
    <w:name w:val="Sin lista1"/>
    <w:next w:val="Sinlista"/>
    <w:uiPriority w:val="99"/>
    <w:semiHidden/>
    <w:unhideWhenUsed/>
    <w:rsid w:val="004813FD"/>
  </w:style>
  <w:style w:type="numbering" w:customStyle="1" w:styleId="Sinlista11">
    <w:name w:val="Sin lista11"/>
    <w:next w:val="Sinlista"/>
    <w:uiPriority w:val="99"/>
    <w:semiHidden/>
    <w:unhideWhenUsed/>
    <w:rsid w:val="004813FD"/>
  </w:style>
  <w:style w:type="numbering" w:customStyle="1" w:styleId="Sinlista111">
    <w:name w:val="Sin lista111"/>
    <w:next w:val="Sinlista"/>
    <w:uiPriority w:val="99"/>
    <w:semiHidden/>
    <w:unhideWhenUsed/>
    <w:rsid w:val="004813FD"/>
  </w:style>
  <w:style w:type="paragraph" w:customStyle="1" w:styleId="Textoindependiente31">
    <w:name w:val="Texto independiente 31"/>
    <w:basedOn w:val="Normal"/>
    <w:rsid w:val="004813FD"/>
    <w:pPr>
      <w:tabs>
        <w:tab w:val="left" w:pos="170"/>
      </w:tabs>
      <w:spacing w:before="120" w:after="0" w:line="240" w:lineRule="auto"/>
      <w:jc w:val="both"/>
    </w:pPr>
    <w:rPr>
      <w:rFonts w:ascii="Arial" w:hAnsi="Arial"/>
      <w:spacing w:val="-24"/>
      <w:sz w:val="24"/>
      <w:szCs w:val="24"/>
      <w:lang w:eastAsia="es-ES"/>
    </w:rPr>
  </w:style>
  <w:style w:type="paragraph" w:styleId="Textoindependiente3">
    <w:name w:val="Body Text 3"/>
    <w:basedOn w:val="Normal"/>
    <w:link w:val="Textoindependiente3Car"/>
    <w:rsid w:val="004813FD"/>
    <w:pPr>
      <w:spacing w:after="0" w:line="360" w:lineRule="auto"/>
      <w:jc w:val="both"/>
    </w:pPr>
    <w:rPr>
      <w:rFonts w:ascii="Arial" w:hAnsi="Arial"/>
      <w:b/>
      <w:spacing w:val="-3"/>
      <w:sz w:val="24"/>
      <w:szCs w:val="24"/>
      <w:lang w:val="es-ES_tradnl" w:eastAsia="es-ES"/>
    </w:rPr>
  </w:style>
  <w:style w:type="character" w:customStyle="1" w:styleId="Textoindependiente3Car">
    <w:name w:val="Texto independiente 3 Car"/>
    <w:basedOn w:val="Fuentedeprrafopredeter"/>
    <w:link w:val="Textoindependiente3"/>
    <w:rsid w:val="004813FD"/>
    <w:rPr>
      <w:rFonts w:ascii="Arial" w:eastAsia="Times New Roman" w:hAnsi="Arial" w:cs="Times New Roman"/>
      <w:b/>
      <w:spacing w:val="-3"/>
      <w:sz w:val="24"/>
      <w:szCs w:val="24"/>
      <w:lang w:val="es-ES_tradnl" w:eastAsia="es-ES"/>
    </w:rPr>
  </w:style>
  <w:style w:type="paragraph" w:customStyle="1" w:styleId="personal">
    <w:name w:val="personal"/>
    <w:basedOn w:val="Normal"/>
    <w:rsid w:val="004813FD"/>
    <w:pPr>
      <w:spacing w:after="0" w:line="240" w:lineRule="auto"/>
      <w:jc w:val="both"/>
    </w:pPr>
    <w:rPr>
      <w:rFonts w:ascii="Arial" w:hAnsi="Arial"/>
      <w:spacing w:val="6"/>
      <w:sz w:val="24"/>
      <w:szCs w:val="20"/>
      <w:lang w:val="es-ES_tradnl" w:eastAsia="es-ES"/>
    </w:rPr>
  </w:style>
  <w:style w:type="paragraph" w:styleId="Textoindependiente">
    <w:name w:val="Body Text"/>
    <w:basedOn w:val="Normal"/>
    <w:link w:val="TextoindependienteCar"/>
    <w:rsid w:val="004813FD"/>
    <w:pPr>
      <w:spacing w:after="120" w:line="240" w:lineRule="auto"/>
    </w:pPr>
    <w:rPr>
      <w:rFonts w:ascii="Arial" w:hAnsi="Arial"/>
      <w:spacing w:val="-3"/>
      <w:sz w:val="24"/>
      <w:szCs w:val="24"/>
      <w:lang w:val="es-ES_tradnl" w:eastAsia="es-ES"/>
    </w:rPr>
  </w:style>
  <w:style w:type="character" w:customStyle="1" w:styleId="TextoindependienteCar">
    <w:name w:val="Texto independiente Car"/>
    <w:basedOn w:val="Fuentedeprrafopredeter"/>
    <w:link w:val="Textoindependiente"/>
    <w:rsid w:val="004813FD"/>
    <w:rPr>
      <w:rFonts w:ascii="Arial" w:eastAsia="Times New Roman" w:hAnsi="Arial" w:cs="Times New Roman"/>
      <w:spacing w:val="-3"/>
      <w:sz w:val="24"/>
      <w:szCs w:val="24"/>
      <w:lang w:val="es-ES_tradnl" w:eastAsia="es-ES"/>
    </w:rPr>
  </w:style>
  <w:style w:type="paragraph" w:styleId="Encabezado">
    <w:name w:val="header"/>
    <w:basedOn w:val="Normal"/>
    <w:link w:val="EncabezadoCar"/>
    <w:rsid w:val="004813FD"/>
    <w:pPr>
      <w:tabs>
        <w:tab w:val="center" w:pos="4252"/>
        <w:tab w:val="right" w:pos="8504"/>
      </w:tabs>
      <w:spacing w:after="0" w:line="240" w:lineRule="auto"/>
    </w:pPr>
    <w:rPr>
      <w:rFonts w:ascii="Arial" w:hAnsi="Arial"/>
      <w:spacing w:val="-3"/>
      <w:sz w:val="24"/>
      <w:szCs w:val="24"/>
      <w:lang w:val="es-ES_tradnl" w:eastAsia="es-ES"/>
    </w:rPr>
  </w:style>
  <w:style w:type="character" w:customStyle="1" w:styleId="EncabezadoCar">
    <w:name w:val="Encabezado Car"/>
    <w:basedOn w:val="Fuentedeprrafopredeter"/>
    <w:link w:val="Encabezado"/>
    <w:rsid w:val="004813FD"/>
    <w:rPr>
      <w:rFonts w:ascii="Arial" w:eastAsia="Times New Roman" w:hAnsi="Arial" w:cs="Times New Roman"/>
      <w:spacing w:val="-3"/>
      <w:sz w:val="24"/>
      <w:szCs w:val="24"/>
      <w:lang w:val="es-ES_tradnl" w:eastAsia="es-ES"/>
    </w:rPr>
  </w:style>
  <w:style w:type="character" w:styleId="Nmerodepgina">
    <w:name w:val="page number"/>
    <w:basedOn w:val="Fuentedeprrafopredeter"/>
    <w:rsid w:val="004813FD"/>
  </w:style>
  <w:style w:type="paragraph" w:customStyle="1" w:styleId="Prrafodelista1">
    <w:name w:val="Párrafo de lista1"/>
    <w:basedOn w:val="Normal"/>
    <w:next w:val="Prrafodelista"/>
    <w:uiPriority w:val="34"/>
    <w:qFormat/>
    <w:rsid w:val="004813FD"/>
    <w:pPr>
      <w:spacing w:after="200" w:line="276" w:lineRule="auto"/>
      <w:ind w:left="720"/>
      <w:contextualSpacing/>
    </w:pPr>
    <w:rPr>
      <w:rFonts w:ascii="Arial" w:eastAsiaTheme="minorHAnsi" w:hAnsi="Arial" w:cstheme="minorBidi"/>
      <w:sz w:val="24"/>
    </w:rPr>
  </w:style>
  <w:style w:type="paragraph" w:customStyle="1" w:styleId="Textodeglobo1">
    <w:name w:val="Texto de globo1"/>
    <w:basedOn w:val="Normal"/>
    <w:next w:val="Textodeglobo"/>
    <w:link w:val="TextodegloboCar"/>
    <w:uiPriority w:val="99"/>
    <w:semiHidden/>
    <w:unhideWhenUsed/>
    <w:rsid w:val="004813F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1"/>
    <w:uiPriority w:val="99"/>
    <w:semiHidden/>
    <w:rsid w:val="004813FD"/>
    <w:rPr>
      <w:rFonts w:ascii="Tahoma" w:hAnsi="Tahoma" w:cs="Tahoma"/>
      <w:sz w:val="16"/>
      <w:szCs w:val="16"/>
    </w:rPr>
  </w:style>
  <w:style w:type="paragraph" w:customStyle="1" w:styleId="Piedepgina1">
    <w:name w:val="Pie de página1"/>
    <w:basedOn w:val="Normal"/>
    <w:next w:val="Piedepgina"/>
    <w:link w:val="PiedepginaCar"/>
    <w:uiPriority w:val="99"/>
    <w:unhideWhenUsed/>
    <w:rsid w:val="004813FD"/>
    <w:pPr>
      <w:tabs>
        <w:tab w:val="center" w:pos="4419"/>
        <w:tab w:val="right" w:pos="8838"/>
      </w:tabs>
      <w:spacing w:after="0" w:line="240" w:lineRule="auto"/>
    </w:pPr>
    <w:rPr>
      <w:rFonts w:ascii="Arial" w:eastAsiaTheme="minorHAnsi" w:hAnsi="Arial" w:cstheme="minorBidi"/>
      <w:sz w:val="24"/>
    </w:rPr>
  </w:style>
  <w:style w:type="character" w:customStyle="1" w:styleId="PiedepginaCar">
    <w:name w:val="Pie de página Car"/>
    <w:basedOn w:val="Fuentedeprrafopredeter"/>
    <w:link w:val="Piedepgina1"/>
    <w:uiPriority w:val="99"/>
    <w:rsid w:val="004813FD"/>
    <w:rPr>
      <w:rFonts w:ascii="Arial" w:hAnsi="Arial"/>
      <w:sz w:val="24"/>
    </w:rPr>
  </w:style>
  <w:style w:type="paragraph" w:styleId="Prrafodelista">
    <w:name w:val="List Paragraph"/>
    <w:basedOn w:val="Normal"/>
    <w:uiPriority w:val="34"/>
    <w:qFormat/>
    <w:rsid w:val="004813FD"/>
    <w:pPr>
      <w:spacing w:after="0" w:line="240" w:lineRule="auto"/>
      <w:ind w:left="720"/>
      <w:contextualSpacing/>
    </w:pPr>
    <w:rPr>
      <w:rFonts w:ascii="Arial" w:eastAsiaTheme="minorHAnsi" w:hAnsi="Arial" w:cstheme="minorBidi"/>
      <w:sz w:val="24"/>
    </w:rPr>
  </w:style>
  <w:style w:type="paragraph" w:styleId="Textodeglobo">
    <w:name w:val="Balloon Text"/>
    <w:basedOn w:val="Normal"/>
    <w:link w:val="TextodegloboCar1"/>
    <w:uiPriority w:val="99"/>
    <w:semiHidden/>
    <w:unhideWhenUsed/>
    <w:rsid w:val="004813FD"/>
    <w:pPr>
      <w:spacing w:after="0" w:line="240" w:lineRule="auto"/>
    </w:pPr>
    <w:rPr>
      <w:rFonts w:ascii="Segoe UI" w:hAnsi="Segoe UI" w:cs="Segoe UI"/>
      <w:sz w:val="18"/>
      <w:szCs w:val="18"/>
    </w:rPr>
  </w:style>
  <w:style w:type="character" w:customStyle="1" w:styleId="TextodegloboCar1">
    <w:name w:val="Texto de globo Car1"/>
    <w:basedOn w:val="Fuentedeprrafopredeter"/>
    <w:link w:val="Textodeglobo"/>
    <w:uiPriority w:val="99"/>
    <w:semiHidden/>
    <w:rsid w:val="004813FD"/>
    <w:rPr>
      <w:rFonts w:ascii="Segoe UI" w:hAnsi="Segoe UI" w:cs="Segoe UI"/>
      <w:sz w:val="18"/>
      <w:szCs w:val="18"/>
    </w:rPr>
  </w:style>
  <w:style w:type="paragraph" w:styleId="Piedepgina">
    <w:name w:val="footer"/>
    <w:basedOn w:val="Normal"/>
    <w:link w:val="PiedepginaCar1"/>
    <w:uiPriority w:val="99"/>
    <w:semiHidden/>
    <w:unhideWhenUsed/>
    <w:rsid w:val="004813FD"/>
    <w:pPr>
      <w:tabs>
        <w:tab w:val="center" w:pos="4419"/>
        <w:tab w:val="right" w:pos="8838"/>
      </w:tabs>
      <w:spacing w:after="0" w:line="240" w:lineRule="auto"/>
    </w:pPr>
    <w:rPr>
      <w:rFonts w:ascii="Arial" w:hAnsi="Arial"/>
      <w:sz w:val="24"/>
    </w:rPr>
  </w:style>
  <w:style w:type="character" w:customStyle="1" w:styleId="PiedepginaCar1">
    <w:name w:val="Pie de página Car1"/>
    <w:basedOn w:val="Fuentedeprrafopredeter"/>
    <w:link w:val="Piedepgina"/>
    <w:uiPriority w:val="99"/>
    <w:semiHidden/>
    <w:rsid w:val="004813FD"/>
    <w:rPr>
      <w:rFonts w:ascii="Arial" w:hAnsi="Arial"/>
      <w:sz w:val="24"/>
    </w:rPr>
  </w:style>
  <w:style w:type="paragraph" w:customStyle="1" w:styleId="CharChar">
    <w:name w:val="Char Char"/>
    <w:basedOn w:val="Normal"/>
    <w:rsid w:val="004813FD"/>
    <w:pPr>
      <w:spacing w:line="240" w:lineRule="exact"/>
      <w:ind w:left="500"/>
      <w:jc w:val="center"/>
    </w:pPr>
    <w:rPr>
      <w:rFonts w:ascii="Verdana" w:hAnsi="Verdana" w:cs="Arial"/>
      <w:b/>
      <w:sz w:val="20"/>
      <w:szCs w:val="20"/>
      <w:lang w:val="es-VE"/>
    </w:rPr>
  </w:style>
  <w:style w:type="character" w:customStyle="1" w:styleId="Ttulo4Car">
    <w:name w:val="Título 4 Car"/>
    <w:basedOn w:val="Fuentedeprrafopredeter"/>
    <w:link w:val="Ttulo4"/>
    <w:uiPriority w:val="9"/>
    <w:semiHidden/>
    <w:rsid w:val="004813FD"/>
    <w:rPr>
      <w:rFonts w:ascii="Calibri Light" w:eastAsia="Times New Roman" w:hAnsi="Calibri Light" w:cs="Times New Roman"/>
      <w:i/>
      <w:iCs/>
      <w:color w:val="2F5496"/>
    </w:rPr>
  </w:style>
  <w:style w:type="character" w:customStyle="1" w:styleId="Ttulo4Car1">
    <w:name w:val="Título 4 Car1"/>
    <w:basedOn w:val="Fuentedeprrafopredeter"/>
    <w:uiPriority w:val="9"/>
    <w:semiHidden/>
    <w:rsid w:val="004813FD"/>
    <w:rPr>
      <w:rFonts w:asciiTheme="majorHAnsi" w:eastAsiaTheme="majorEastAsia" w:hAnsiTheme="majorHAnsi" w:cstheme="majorBidi"/>
      <w:i/>
      <w:iCs/>
      <w:color w:val="2F5496" w:themeColor="accent1" w:themeShade="BF"/>
    </w:rPr>
  </w:style>
  <w:style w:type="paragraph" w:customStyle="1" w:styleId="Estilo1">
    <w:name w:val="Estilo1"/>
    <w:basedOn w:val="Normal"/>
    <w:rsid w:val="00451042"/>
    <w:pPr>
      <w:tabs>
        <w:tab w:val="left" w:pos="2835"/>
      </w:tabs>
      <w:spacing w:after="0" w:line="240" w:lineRule="auto"/>
      <w:jc w:val="both"/>
    </w:pPr>
    <w:rPr>
      <w:rFonts w:ascii="Arial" w:hAnsi="Arial"/>
      <w:sz w:val="24"/>
      <w:szCs w:val="20"/>
      <w:lang w:val="es-ES" w:eastAsia="es-ES"/>
    </w:rPr>
  </w:style>
  <w:style w:type="character" w:customStyle="1" w:styleId="InitialStyle">
    <w:name w:val="InitialStyle"/>
    <w:rsid w:val="000C7734"/>
    <w:rPr>
      <w:rFonts w:ascii="Courier New" w:hAnsi="Courier New"/>
      <w:color w:val="auto"/>
      <w:spacing w:val="0"/>
      <w:sz w:val="24"/>
    </w:rPr>
  </w:style>
  <w:style w:type="paragraph" w:customStyle="1" w:styleId="Textopredeterminado2">
    <w:name w:val="Texto predeterminado:2"/>
    <w:basedOn w:val="Normal"/>
    <w:rsid w:val="000C7734"/>
    <w:pPr>
      <w:autoSpaceDE w:val="0"/>
      <w:autoSpaceDN w:val="0"/>
      <w:adjustRightInd w:val="0"/>
      <w:spacing w:after="0" w:line="240" w:lineRule="auto"/>
    </w:pPr>
    <w:rPr>
      <w:rFonts w:ascii="Times New Roman" w:hAnsi="Times New Roman"/>
      <w:sz w:val="24"/>
      <w:szCs w:val="24"/>
      <w:lang w:val="en-US" w:eastAsia="es-ES"/>
    </w:rPr>
  </w:style>
  <w:style w:type="character" w:customStyle="1" w:styleId="Ttulo2">
    <w:name w:val="Título #2_"/>
    <w:basedOn w:val="Fuentedeprrafopredeter"/>
    <w:link w:val="Ttulo20"/>
    <w:rsid w:val="0093020D"/>
    <w:rPr>
      <w:rFonts w:ascii="Verdana" w:eastAsia="Verdana" w:hAnsi="Verdana" w:cs="Verdana"/>
      <w:b/>
      <w:bCs/>
      <w:sz w:val="21"/>
      <w:szCs w:val="21"/>
      <w:shd w:val="clear" w:color="auto" w:fill="FFFFFF"/>
    </w:rPr>
  </w:style>
  <w:style w:type="paragraph" w:customStyle="1" w:styleId="Ttulo20">
    <w:name w:val="Título #2"/>
    <w:basedOn w:val="Normal"/>
    <w:link w:val="Ttulo2"/>
    <w:rsid w:val="0093020D"/>
    <w:pPr>
      <w:widowControl w:val="0"/>
      <w:shd w:val="clear" w:color="auto" w:fill="FFFFFF"/>
      <w:spacing w:before="860" w:after="0" w:line="307" w:lineRule="exact"/>
      <w:jc w:val="center"/>
      <w:outlineLvl w:val="1"/>
    </w:pPr>
    <w:rPr>
      <w:rFonts w:ascii="Verdana" w:eastAsia="Verdana" w:hAnsi="Verdana" w:cs="Verdana"/>
      <w:b/>
      <w:bCs/>
      <w:sz w:val="21"/>
      <w:szCs w:val="21"/>
    </w:rPr>
  </w:style>
  <w:style w:type="character" w:customStyle="1" w:styleId="Ttulo1Car">
    <w:name w:val="Título 1 Car"/>
    <w:basedOn w:val="Fuentedeprrafopredeter"/>
    <w:link w:val="Ttulo1"/>
    <w:rsid w:val="00516199"/>
    <w:rPr>
      <w:rFonts w:ascii="Courier" w:eastAsia="Times New Roman" w:hAnsi="Courier" w:cs="Times New Roman"/>
      <w:b/>
      <w:sz w:val="24"/>
      <w:szCs w:val="20"/>
      <w:lang w:val="es-ES" w:eastAsia="es-ES"/>
    </w:rPr>
  </w:style>
  <w:style w:type="numbering" w:customStyle="1" w:styleId="Sinlista2">
    <w:name w:val="Sin lista2"/>
    <w:next w:val="Sinlista"/>
    <w:uiPriority w:val="99"/>
    <w:semiHidden/>
    <w:rsid w:val="00516199"/>
  </w:style>
  <w:style w:type="paragraph" w:styleId="Sangra2detindependiente">
    <w:name w:val="Body Text Indent 2"/>
    <w:basedOn w:val="Normal"/>
    <w:link w:val="Sangra2detindependienteCar"/>
    <w:rsid w:val="00516199"/>
    <w:pPr>
      <w:spacing w:after="0" w:line="240" w:lineRule="auto"/>
      <w:ind w:left="851" w:hanging="851"/>
      <w:jc w:val="both"/>
    </w:pPr>
    <w:rPr>
      <w:rFonts w:ascii="Arial" w:hAnsi="Arial"/>
      <w:b/>
      <w:sz w:val="24"/>
      <w:szCs w:val="20"/>
      <w:lang w:val="es-ES" w:eastAsia="es-ES"/>
    </w:rPr>
  </w:style>
  <w:style w:type="character" w:customStyle="1" w:styleId="Sangra2detindependienteCar">
    <w:name w:val="Sangría 2 de t. independiente Car"/>
    <w:basedOn w:val="Fuentedeprrafopredeter"/>
    <w:link w:val="Sangra2detindependiente"/>
    <w:rsid w:val="00516199"/>
    <w:rPr>
      <w:rFonts w:ascii="Arial" w:eastAsia="Times New Roman" w:hAnsi="Arial" w:cs="Times New Roman"/>
      <w:b/>
      <w:sz w:val="24"/>
      <w:szCs w:val="20"/>
      <w:lang w:val="es-ES" w:eastAsia="es-ES"/>
    </w:rPr>
  </w:style>
  <w:style w:type="paragraph" w:styleId="Ttulo">
    <w:name w:val="Title"/>
    <w:basedOn w:val="Normal"/>
    <w:link w:val="TtuloCar"/>
    <w:qFormat/>
    <w:rsid w:val="00516199"/>
    <w:pPr>
      <w:tabs>
        <w:tab w:val="left" w:pos="2835"/>
      </w:tabs>
      <w:spacing w:after="0" w:line="240" w:lineRule="auto"/>
      <w:jc w:val="center"/>
    </w:pPr>
    <w:rPr>
      <w:rFonts w:ascii="Arial" w:hAnsi="Arial"/>
      <w:b/>
      <w:sz w:val="24"/>
      <w:szCs w:val="20"/>
      <w:lang w:val="es-ES" w:eastAsia="es-ES"/>
    </w:rPr>
  </w:style>
  <w:style w:type="character" w:customStyle="1" w:styleId="TtuloCar">
    <w:name w:val="Título Car"/>
    <w:basedOn w:val="Fuentedeprrafopredeter"/>
    <w:link w:val="Ttulo"/>
    <w:rsid w:val="00516199"/>
    <w:rPr>
      <w:rFonts w:ascii="Arial" w:eastAsia="Times New Roman" w:hAnsi="Arial" w:cs="Times New Roman"/>
      <w:b/>
      <w:sz w:val="24"/>
      <w:szCs w:val="20"/>
      <w:lang w:val="es-ES" w:eastAsia="es-ES"/>
    </w:rPr>
  </w:style>
  <w:style w:type="character" w:customStyle="1" w:styleId="textarticulo1">
    <w:name w:val="textarticulo1"/>
    <w:rsid w:val="00516199"/>
    <w:rPr>
      <w:rFonts w:ascii="Arial" w:hAnsi="Arial" w:cs="Arial" w:hint="default"/>
      <w:b w:val="0"/>
      <w:bCs w:val="0"/>
      <w:i w:val="0"/>
      <w:iCs w:val="0"/>
      <w:color w:val="666666"/>
      <w:sz w:val="13"/>
      <w:szCs w:val="13"/>
    </w:rPr>
  </w:style>
  <w:style w:type="paragraph" w:styleId="Textosinformato">
    <w:name w:val="Plain Text"/>
    <w:basedOn w:val="Normal"/>
    <w:link w:val="TextosinformatoCar"/>
    <w:rsid w:val="00516199"/>
    <w:pPr>
      <w:spacing w:after="0" w:line="240" w:lineRule="auto"/>
    </w:pPr>
    <w:rPr>
      <w:rFonts w:ascii="Courier New" w:hAnsi="Courier New" w:cs="Courier New"/>
      <w:sz w:val="20"/>
      <w:szCs w:val="20"/>
      <w:lang w:val="es-ES" w:eastAsia="es-ES"/>
    </w:rPr>
  </w:style>
  <w:style w:type="character" w:customStyle="1" w:styleId="TextosinformatoCar">
    <w:name w:val="Texto sin formato Car"/>
    <w:basedOn w:val="Fuentedeprrafopredeter"/>
    <w:link w:val="Textosinformato"/>
    <w:rsid w:val="00516199"/>
    <w:rPr>
      <w:rFonts w:ascii="Courier New" w:eastAsia="Times New Roman" w:hAnsi="Courier New" w:cs="Courier New"/>
      <w:sz w:val="20"/>
      <w:szCs w:val="20"/>
      <w:lang w:val="es-ES" w:eastAsia="es-ES"/>
    </w:rPr>
  </w:style>
  <w:style w:type="paragraph" w:customStyle="1" w:styleId="xmsonormal">
    <w:name w:val="x_msonormal"/>
    <w:basedOn w:val="Normal"/>
    <w:qFormat/>
    <w:rsid w:val="00516199"/>
    <w:pPr>
      <w:spacing w:before="100" w:beforeAutospacing="1" w:after="100" w:afterAutospacing="1" w:line="240" w:lineRule="auto"/>
    </w:pPr>
    <w:rPr>
      <w:rFonts w:ascii="Times New Roman" w:hAnsi="Times New Roman"/>
      <w:sz w:val="24"/>
      <w:szCs w:val="24"/>
      <w:lang w:eastAsia="es-CL"/>
    </w:rPr>
  </w:style>
  <w:style w:type="paragraph" w:styleId="Textonotapie">
    <w:name w:val="footnote text"/>
    <w:basedOn w:val="Normal"/>
    <w:link w:val="TextonotapieCar"/>
    <w:rsid w:val="00516199"/>
    <w:pPr>
      <w:spacing w:after="0" w:line="240" w:lineRule="auto"/>
    </w:pPr>
    <w:rPr>
      <w:rFonts w:ascii="Arial" w:hAnsi="Arial"/>
      <w:sz w:val="20"/>
      <w:szCs w:val="20"/>
      <w:lang w:val="es-ES" w:eastAsia="es-ES"/>
    </w:rPr>
  </w:style>
  <w:style w:type="character" w:customStyle="1" w:styleId="TextonotapieCar">
    <w:name w:val="Texto nota pie Car"/>
    <w:basedOn w:val="Fuentedeprrafopredeter"/>
    <w:link w:val="Textonotapie"/>
    <w:rsid w:val="00516199"/>
    <w:rPr>
      <w:rFonts w:ascii="Arial" w:eastAsia="Times New Roman" w:hAnsi="Arial" w:cs="Times New Roman"/>
      <w:sz w:val="20"/>
      <w:szCs w:val="20"/>
      <w:lang w:val="es-ES" w:eastAsia="es-ES"/>
    </w:rPr>
  </w:style>
  <w:style w:type="character" w:styleId="Refdenotaalpie">
    <w:name w:val="footnote reference"/>
    <w:rsid w:val="00516199"/>
    <w:rPr>
      <w:vertAlign w:val="superscript"/>
    </w:rPr>
  </w:style>
  <w:style w:type="character" w:styleId="Hipervnculo">
    <w:name w:val="Hyperlink"/>
    <w:rsid w:val="00516199"/>
    <w:rPr>
      <w:color w:val="0563C1"/>
      <w:u w:val="single"/>
    </w:rPr>
  </w:style>
  <w:style w:type="character" w:customStyle="1" w:styleId="Mencinsinresolver1">
    <w:name w:val="Mención sin resolver1"/>
    <w:uiPriority w:val="99"/>
    <w:semiHidden/>
    <w:unhideWhenUsed/>
    <w:rsid w:val="00516199"/>
    <w:rPr>
      <w:color w:val="605E5C"/>
      <w:shd w:val="clear" w:color="auto" w:fill="E1DFDD"/>
    </w:rPr>
  </w:style>
  <w:style w:type="paragraph" w:styleId="Textocomentario">
    <w:name w:val="annotation text"/>
    <w:basedOn w:val="Normal"/>
    <w:link w:val="TextocomentarioCar"/>
    <w:uiPriority w:val="99"/>
    <w:unhideWhenUsed/>
    <w:rsid w:val="00516199"/>
    <w:pPr>
      <w:spacing w:after="120" w:line="240" w:lineRule="auto"/>
    </w:pPr>
    <w:rPr>
      <w:rFonts w:ascii="Calibri" w:eastAsia="Calibri" w:hAnsi="Calibri"/>
      <w:sz w:val="20"/>
      <w:szCs w:val="20"/>
    </w:rPr>
  </w:style>
  <w:style w:type="character" w:customStyle="1" w:styleId="TextocomentarioCar">
    <w:name w:val="Texto comentario Car"/>
    <w:basedOn w:val="Fuentedeprrafopredeter"/>
    <w:link w:val="Textocomentario"/>
    <w:uiPriority w:val="99"/>
    <w:rsid w:val="00516199"/>
    <w:rPr>
      <w:rFonts w:ascii="Calibri" w:eastAsia="Calibri" w:hAnsi="Calibri" w:cs="Times New Roman"/>
      <w:sz w:val="20"/>
      <w:szCs w:val="20"/>
    </w:rPr>
  </w:style>
  <w:style w:type="paragraph" w:styleId="NormalWeb">
    <w:name w:val="Normal (Web)"/>
    <w:basedOn w:val="Normal"/>
    <w:uiPriority w:val="99"/>
    <w:unhideWhenUsed/>
    <w:rsid w:val="00516199"/>
    <w:pPr>
      <w:spacing w:before="100" w:beforeAutospacing="1" w:after="100" w:afterAutospacing="1" w:line="240" w:lineRule="auto"/>
    </w:pPr>
    <w:rPr>
      <w:rFonts w:ascii="Times New Roman" w:hAnsi="Times New Roman"/>
      <w:sz w:val="24"/>
      <w:szCs w:val="24"/>
      <w:lang w:val="en-US"/>
    </w:rPr>
  </w:style>
  <w:style w:type="numbering" w:customStyle="1" w:styleId="Sinlista12">
    <w:name w:val="Sin lista12"/>
    <w:next w:val="Sinlista"/>
    <w:uiPriority w:val="99"/>
    <w:semiHidden/>
    <w:unhideWhenUsed/>
    <w:rsid w:val="00516199"/>
  </w:style>
  <w:style w:type="paragraph" w:customStyle="1" w:styleId="CharChar0">
    <w:name w:val="Char Char"/>
    <w:basedOn w:val="Normal"/>
    <w:rsid w:val="008D5954"/>
    <w:pPr>
      <w:spacing w:line="240" w:lineRule="exact"/>
      <w:ind w:left="500"/>
      <w:jc w:val="center"/>
    </w:pPr>
    <w:rPr>
      <w:rFonts w:ascii="Verdana" w:hAnsi="Verdana" w:cs="Arial"/>
      <w:b/>
      <w:sz w:val="20"/>
      <w:szCs w:val="20"/>
      <w:lang w:val="es-V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8136730">
      <w:bodyDiv w:val="1"/>
      <w:marLeft w:val="0"/>
      <w:marRight w:val="0"/>
      <w:marTop w:val="0"/>
      <w:marBottom w:val="0"/>
      <w:divBdr>
        <w:top w:val="none" w:sz="0" w:space="0" w:color="auto"/>
        <w:left w:val="none" w:sz="0" w:space="0" w:color="auto"/>
        <w:bottom w:val="none" w:sz="0" w:space="0" w:color="auto"/>
        <w:right w:val="none" w:sz="0" w:space="0" w:color="auto"/>
      </w:divBdr>
    </w:div>
    <w:div w:id="568348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FC1A9A-D8B2-4BB1-89A1-E65AE23C56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49</Pages>
  <Words>12821</Words>
  <Characters>70519</Characters>
  <Application>Microsoft Office Word</Application>
  <DocSecurity>0</DocSecurity>
  <Lines>587</Lines>
  <Paragraphs>166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a.pachecodelacruz@gmail.com</dc:creator>
  <cp:keywords/>
  <dc:description/>
  <cp:lastModifiedBy>Sebastián Montenegro</cp:lastModifiedBy>
  <cp:revision>4</cp:revision>
  <dcterms:created xsi:type="dcterms:W3CDTF">2023-01-05T12:58:00Z</dcterms:created>
  <dcterms:modified xsi:type="dcterms:W3CDTF">2023-01-05T16:07:00Z</dcterms:modified>
</cp:coreProperties>
</file>